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7475EC" w:rsidRDefault="007816C1" w:rsidP="0074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75EC">
        <w:rPr>
          <w:rFonts w:ascii="Times New Roman" w:hAnsi="Times New Roman"/>
          <w:b/>
          <w:bCs/>
          <w:sz w:val="24"/>
          <w:szCs w:val="24"/>
          <w:u w:val="single"/>
        </w:rPr>
        <w:t>Мониторинг</w:t>
      </w:r>
    </w:p>
    <w:p w:rsidR="007816C1" w:rsidRPr="007475EC" w:rsidRDefault="007816C1" w:rsidP="0074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EC">
        <w:rPr>
          <w:rFonts w:ascii="Times New Roman" w:hAnsi="Times New Roman"/>
          <w:b/>
          <w:bCs/>
          <w:sz w:val="24"/>
          <w:szCs w:val="24"/>
        </w:rPr>
        <w:t>действующего законодательства по вопросам организации местного самоуправления внутригоро</w:t>
      </w:r>
      <w:r w:rsidRPr="007475EC">
        <w:rPr>
          <w:rFonts w:ascii="Times New Roman" w:hAnsi="Times New Roman"/>
          <w:b/>
          <w:bCs/>
          <w:sz w:val="24"/>
          <w:szCs w:val="24"/>
        </w:rPr>
        <w:t>д</w:t>
      </w:r>
      <w:r w:rsidRPr="007475EC">
        <w:rPr>
          <w:rFonts w:ascii="Times New Roman" w:hAnsi="Times New Roman"/>
          <w:b/>
          <w:bCs/>
          <w:sz w:val="24"/>
          <w:szCs w:val="24"/>
        </w:rPr>
        <w:t xml:space="preserve">ских муниципальных образований Санкт-Петербурга за </w:t>
      </w:r>
      <w:r w:rsidR="00E93CA8" w:rsidRPr="007475EC">
        <w:rPr>
          <w:rFonts w:ascii="Times New Roman" w:hAnsi="Times New Roman"/>
          <w:b/>
          <w:bCs/>
          <w:sz w:val="24"/>
          <w:szCs w:val="24"/>
        </w:rPr>
        <w:t>декабрь</w:t>
      </w:r>
      <w:r w:rsidR="008409C2" w:rsidRPr="007475EC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64761B" w:rsidRPr="007475EC">
        <w:rPr>
          <w:rFonts w:ascii="Times New Roman" w:hAnsi="Times New Roman"/>
          <w:b/>
          <w:bCs/>
          <w:sz w:val="24"/>
          <w:szCs w:val="24"/>
        </w:rPr>
        <w:t>8</w:t>
      </w:r>
      <w:r w:rsidRPr="007475EC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A15255" w:rsidRPr="00F92A96" w:rsidRDefault="00A15255" w:rsidP="00A152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Закон Санкт-Петербурга о</w:t>
      </w:r>
      <w:bookmarkStart w:id="0" w:name="_GoBack"/>
      <w:bookmarkEnd w:id="0"/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т 11.12.2018 г. №705-154 «О внесении изменений в Закон Санкт-Петербурга «Об административных правонарушениях в Санкт-Петербурге» (Принят Законодательным Собранием Санкт-Петербурга 28.11.2018 г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да)</w:t>
      </w: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 целях устранения правовой неопределённости в Петербурге конкретизированы деяния, квалифицируемые как нарушение правил охраны и использования территорий з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лёных насаждений общего пользования, территорий зелёных насаждений, выполняющих специальные функции, территорий зелёных насаждений ограниченного пользования. </w:t>
      </w: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Таковыми сочтут, в частности, подвешивание к стволам деревьев гамаков, качелей, верёвок для сушки белья; разжигание костров, использование пиротехники и мангалов на территориях зелёных насаждений; крепление к деревьям рекламных конструкций, эле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тропроводов, ограждений, которые могут их повредить; складирование на территориях зелёных насаждений любых материалов и конструкций, кроме случаев, связанных с пр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изводством работ по содержанию этих территорий;</w:t>
      </w:r>
      <w:proofErr w:type="gram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сбрасывание снега и льда на газоны и др. </w:t>
      </w: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Меры воздействия прежние - от предупреждения до довольно крупного штрафа, суммы которого остались прежними: 3000 - 5000 рублей (для граждан), 5000 - 30000 ру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лей (для должностных лиц), 50000 - 500000 рублей (для </w:t>
      </w:r>
      <w:proofErr w:type="spell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юрлиц</w:t>
      </w:r>
      <w:proofErr w:type="spell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Следует обратить внимание, что такая мера воздействия, как предупреждение, т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перь может быть применена не всегда (приведён исчерпывающий перечень таких случ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ев). </w:t>
      </w: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CD2429" w:rsidRPr="007475EC" w:rsidRDefault="00CD242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2A96" w:rsidRPr="007475EC" w:rsidRDefault="00F92A96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Федеральный закон от 18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.12.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№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470-ФЗ 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 внесении изменений в ст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20 Федерального закона 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 мобилизационной подготовке и мобилизации в Российской Федерации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ст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27 Федерального закона 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 воинской обязанности и военной слу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ж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бе</w:t>
      </w:r>
      <w:r w:rsidR="003159BC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F92A96" w:rsidRPr="007475EC" w:rsidRDefault="00F92A9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Полномочиями председателя призывной комиссии наделили глав местных админ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страций.</w:t>
      </w:r>
    </w:p>
    <w:p w:rsidR="00F92A96" w:rsidRPr="007475EC" w:rsidRDefault="00F92A9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Полномочиями председателя призывной комиссии наделили не любого главу м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ниципального образования, а лицо, возглавляющее местную администрацию (исполн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тельно-распорядительный орган муниципального образования).</w:t>
      </w:r>
    </w:p>
    <w:p w:rsidR="00CD2429" w:rsidRPr="007475EC" w:rsidRDefault="00F92A9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Дело в том, что те главы муниципальных образований, которые возглавляют пре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ставительные органы и осуществляют свои полномочия на непостоянно</w:t>
      </w:r>
      <w:r w:rsidR="007475EC" w:rsidRPr="007475EC">
        <w:rPr>
          <w:rFonts w:ascii="Times New Roman" w:hAnsi="Times New Roman"/>
          <w:sz w:val="24"/>
          <w:szCs w:val="24"/>
          <w:shd w:val="clear" w:color="auto" w:fill="FFFFFF"/>
        </w:rPr>
        <w:t>й основе, не им</w:t>
      </w:r>
      <w:r w:rsidR="007475EC" w:rsidRPr="007475E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7475EC"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ют допуска к государственной 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тайне, что препятствует эффективной работе призывных комиссий.</w:t>
      </w:r>
    </w:p>
    <w:p w:rsidR="00E9340E" w:rsidRPr="007475EC" w:rsidRDefault="00E9340E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60EF" w:rsidRPr="007475EC" w:rsidRDefault="000A60EF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Закон Санкт-Петербурга от 19.12.2018 г. № 749-160 «О внесении изменения в ст. 4 Закона Санкт-Петербурга «О дополнительных гарантиях права граждан РФ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 (Принят Законодательным Собранием Санкт-Петербурга 12.12.2018 г.)</w:t>
      </w:r>
    </w:p>
    <w:p w:rsidR="000A60EF" w:rsidRPr="007475EC" w:rsidRDefault="000A60EF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 Петербурге уточнили порядок реализации права на личный приём в первооч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редном порядке</w:t>
      </w:r>
    </w:p>
    <w:p w:rsidR="000A60EF" w:rsidRPr="007475EC" w:rsidRDefault="000A60EF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Ранее было установлено, что при проведении руководителями органов госуда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ственной власти Санкт-Петербурга и органов местного самоуправления личного приёма граждан некоторые посетители (награждённые орденами и медалями, ветераны Великой 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Отечественной войны, инвалиды, беременные женщины и лица, явившиеся на приём с малолетними детьми) имеют право быть принятыми в приёмные часы в первоочередном порядке.</w:t>
      </w:r>
    </w:p>
    <w:p w:rsidR="000A60EF" w:rsidRPr="007475EC" w:rsidRDefault="000A60EF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Определено, что если таких посетителей два и более одновременно, приём их до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жен проводиться в порядке очерёдности их прибытия.</w:t>
      </w:r>
    </w:p>
    <w:p w:rsidR="000A60EF" w:rsidRPr="007475EC" w:rsidRDefault="000A60EF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0A60EF" w:rsidRPr="007475EC" w:rsidRDefault="000A60EF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4102" w:rsidRPr="007475EC" w:rsidRDefault="006A4102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Закон Санкт-Петербурга от 19.12.2018 г. № 781-169 «О внесении изменения в Закон Санкт-Петербурга «О праздниках и памятных датах в Санкт-Петербурге» (Принят Законодательным Собранием Санкт-Петербурга 19.12.2018 г.)</w:t>
      </w:r>
    </w:p>
    <w:p w:rsidR="006A4102" w:rsidRPr="007475EC" w:rsidRDefault="006A410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 Петербурге установлен новый региональный праздник - День ветерана труда</w:t>
      </w:r>
    </w:p>
    <w:p w:rsidR="006A4102" w:rsidRPr="007475EC" w:rsidRDefault="006A410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 перечень международных, общепризнанных (традиционных) и общероссийских праздников и памятных дат, проведение мероприятий в связи с которыми ежегодно ф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нансируется за счёт средств бюджета Санкт-Петербурга, включён приходящийся на 2 мая День ветерана труда.</w:t>
      </w:r>
    </w:p>
    <w:p w:rsidR="006A4102" w:rsidRPr="007475EC" w:rsidRDefault="006A410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Закон вступает в силу с 1 января 2019 года.</w:t>
      </w:r>
    </w:p>
    <w:p w:rsidR="006A4102" w:rsidRPr="007475EC" w:rsidRDefault="006A410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Закон Санкт-Петербурга от 19.12.2018 г. № 789-173 «О внесении изменений в Закон Санкт-Петербурга «О выборах высшего должностного лица Санкт-Петербурга - Губернатора Санкт-Петербурга» (Принят Законодательным Собранием Санкт-Петербурга 19.12.2018 г.)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Голосовать на выборах губернатора петербуржцы теперь смогут по месту своего фактического нахождения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В Петербурге при проведении выборов высшего должностного лица - Губернатора города открепительные удостоверения больше не применяются. Взамен избирателям предоставлено право </w:t>
      </w:r>
      <w:proofErr w:type="gram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голосовать</w:t>
      </w:r>
      <w:proofErr w:type="gram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на выборах не по месту прописки, а по месту своего фа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тического нахождения. Чтобы реализовать это право, избирателю в установленный срок следует лично обратиться в избирательную комиссию с письменным заявлением.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Предусмотрена возможность образования избирательных участков за пределами территории Санкт-Петербурга (для реализации названного права избирателями, включё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ными в списки избирателей по месту нахождения).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Кандидат на должность </w:t>
      </w:r>
      <w:proofErr w:type="gram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Губернатора</w:t>
      </w:r>
      <w:proofErr w:type="gram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быть выдвинут в порядке самовыдв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жения. Прописана процедура.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Определён порядок принятия решения об отстранении члена участковой избир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тельной комиссии от участия в ее работе, об удалении наблюдателя или иного лица из п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мещения для голосования. Последнее принимается судом по месту нахождения участк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вой избирательной комиссии.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Органы исполнительной власти города в области соцзащиты и </w:t>
      </w:r>
      <w:proofErr w:type="spell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соцподдержки</w:t>
      </w:r>
      <w:proofErr w:type="spell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инв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лидов обязали оказывать содействие избирательным комиссиям в работе по обеспечению избирательных прав россиян-инвалидов, а также указанным гражданам в получении нео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ходимой помощи на основании заключаемого с ними соглашения.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Скорректированы правила ведения предвыборной агитации, проведения голосов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ния, подсчета голосов и установления результатов выборов.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Внесены другие поправки.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1471D2" w:rsidRPr="007475EC" w:rsidRDefault="001471D2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Приказ Минфина России от 30.11.2018 г. № 243н (зарегистрирован в Минюсте РФ </w:t>
      </w:r>
      <w:r w:rsidRPr="007475E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25.12.2018г.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Регистрационный N 53168) «О внесении изменений в Инструкцию о порядке составления, представления годовой, квартальной бухгалтерской отчётн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сти государственных (муниципальных) бюджетных и автономных учреждений, утверждённую приказом Министерства финансов Российской Федерации от 25.03.2011 г. № 33н»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Пересмотрены формы безотчётности учреждений.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Минфин скорректировал порядок составления и представления годовой и ква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тальной бухгалтерской отчётности государственных (муниципальных) бюджетных и 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тономных учреждений.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 частности, обновлены формы следующих документов: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- баланс учреждения;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- сведения об изменении остатков валюты баланса;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- отчёты о финансовых результатах деятельности, о движении денежных средств, об обязательствах учреждения;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- сведения по дебиторской и кредиторской задолженности;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- разделительный (ликвидационный) баланс учреждения.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Приказ применяется с бухгалтерской отчётности за 2018 г.</w:t>
      </w:r>
    </w:p>
    <w:p w:rsidR="00354ED9" w:rsidRPr="007475EC" w:rsidRDefault="00354ED9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Федеральный закон от 25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.12.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№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494-ФЗ 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 внесении изменений в Бю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д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жетный кодекс РФ"</w:t>
      </w: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Что такое налоговые расходы публично-правовых образований и где их будут уч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тывать.</w:t>
      </w: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В БК РФ прописали понятие "налоговые расходы публично-правового образов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ния". Это выпадающие доходы бюджетов, обусловленные налоговыми льготами и иными преференциями по налогам, сборам, таможенным платежам, страховым взносам на ОСС.</w:t>
      </w: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Названные расходы будут ежегодно </w:t>
      </w:r>
      <w:proofErr w:type="gram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оцениваться</w:t>
      </w:r>
      <w:proofErr w:type="gram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и учитываться при формировании основных направлений бюджетной, налоговой и таможенно-тарифной политики, а также при анализе эффективности реализации государственных и местных программ. Для мун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ципалитетов данная норма вводится в действие с 1 января 2020 г.</w:t>
      </w: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Вместе с проектом закона о федеральном бюджете в Госдуму также будут вносить </w:t>
      </w:r>
      <w:r w:rsidR="004847B4" w:rsidRPr="007475EC">
        <w:rPr>
          <w:rFonts w:ascii="Times New Roman" w:hAnsi="Times New Roman"/>
          <w:sz w:val="24"/>
          <w:szCs w:val="24"/>
          <w:shd w:val="clear" w:color="auto" w:fill="FFFFFF"/>
        </w:rPr>
        <w:t>отчёты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об оценке налоговых расходов РФ за </w:t>
      </w:r>
      <w:r w:rsidR="004847B4" w:rsidRPr="007475EC">
        <w:rPr>
          <w:rFonts w:ascii="Times New Roman" w:hAnsi="Times New Roman"/>
          <w:sz w:val="24"/>
          <w:szCs w:val="24"/>
          <w:shd w:val="clear" w:color="auto" w:fill="FFFFFF"/>
        </w:rPr>
        <w:t>отчётный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и текущий финансовые годы, а также на очередной финансовый год и плановый период.</w:t>
      </w: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вступает в силу по истечении 10 дней после даты опубликов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ния, за исключением отдельных положений, для которых установлены иные сроки.</w:t>
      </w:r>
    </w:p>
    <w:p w:rsidR="007B2E13" w:rsidRPr="007475EC" w:rsidRDefault="007B2E13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Федеральный закон от 27.12.2018 г. № 510-ФЗ «О внесении изменений в К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декс РФ об административных правонарушениях»</w:t>
      </w: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Введена административная ответственность за дачу заведомо ложного экспертного заключения в сфере закупок для </w:t>
      </w:r>
      <w:proofErr w:type="spellStart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госнужд</w:t>
      </w:r>
      <w:proofErr w:type="spellEnd"/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За данное правонарушение, если оно не содержит уголовно наказуемого деяния, должностным лицам грозит штраф от 30 тыс. до 50 тыс. руб. или дисквалификация на срок от 6 месяцев до 1 года; юрлицам - штраф от 100 тыс. до 150 тыс. руб.</w:t>
      </w: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 от 27 декабря 2018 г. № 512-ФЗ “О внесении изменений в ст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тьи 41 и 94 Федерального закона «О контрактной системе в сфере закупок товаров, работ, услуг для обеспечения государственных и муниципальных нужд» (не вступил в силу)</w:t>
      </w: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Результаты экспертизы в сфере госзакупок должны оформляться в виде заключ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ния, которое подписывается экспертом или уполномоченным представителем экспертной организации. Заключение должно быть объективным, обоснованным и соответствовать российскому законодательству. </w:t>
      </w: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За недостоверное или заведомо ложное заключение ответственность </w:t>
      </w:r>
      <w:r w:rsidR="00E77FE8" w:rsidRPr="007475EC">
        <w:rPr>
          <w:rFonts w:ascii="Times New Roman" w:hAnsi="Times New Roman"/>
          <w:sz w:val="24"/>
          <w:szCs w:val="24"/>
          <w:shd w:val="clear" w:color="auto" w:fill="FFFFFF"/>
        </w:rPr>
        <w:t>несёт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не тол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ко экспертная организация, но и ее уполномоченный представитель.</w:t>
      </w:r>
    </w:p>
    <w:p w:rsidR="004B6F86" w:rsidRPr="007475EC" w:rsidRDefault="004B6F86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15E1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Федеральный закон от 27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.12.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№ 520-ФЗ 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 внесении изменений в Уг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ловный кодекс РФ и ст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151 Уголовно-процессуального кодекса РФ</w:t>
      </w:r>
      <w:r w:rsidR="004847B4" w:rsidRPr="007475EC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2915E1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Введена уголовная ответственность за заведомо ложное экспертное заключение в сфере закупок по 44-ФЗ. </w:t>
      </w:r>
    </w:p>
    <w:p w:rsidR="002915E1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Строгость наказания зависит от того, какие последствия наступили: </w:t>
      </w:r>
    </w:p>
    <w:p w:rsidR="002915E1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</w:t>
      </w:r>
      <w:r w:rsidR="004847B4" w:rsidRPr="007475EC">
        <w:rPr>
          <w:rFonts w:ascii="Times New Roman" w:hAnsi="Times New Roman"/>
          <w:sz w:val="24"/>
          <w:szCs w:val="24"/>
          <w:shd w:val="clear" w:color="auto" w:fill="FFFFFF"/>
        </w:rPr>
        <w:t>причинён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крупный ущерб; </w:t>
      </w:r>
    </w:p>
    <w:p w:rsidR="002915E1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- по неосторожности </w:t>
      </w:r>
      <w:r w:rsidR="004847B4" w:rsidRPr="007475EC">
        <w:rPr>
          <w:rFonts w:ascii="Times New Roman" w:hAnsi="Times New Roman"/>
          <w:sz w:val="24"/>
          <w:szCs w:val="24"/>
          <w:shd w:val="clear" w:color="auto" w:fill="FFFFFF"/>
        </w:rPr>
        <w:t>причинён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 тяжкий вред здоровью или умер человек; </w:t>
      </w:r>
    </w:p>
    <w:p w:rsidR="002915E1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 xml:space="preserve">- заведомо ложное экспертное заключение повлекло по неосторожности смерть 2 и более лиц. </w:t>
      </w:r>
    </w:p>
    <w:p w:rsidR="007B2E13" w:rsidRPr="007475EC" w:rsidRDefault="002915E1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Предварительное следствие по таким уголовным делам ведут следователи Сле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7475EC">
        <w:rPr>
          <w:rFonts w:ascii="Times New Roman" w:hAnsi="Times New Roman"/>
          <w:sz w:val="24"/>
          <w:szCs w:val="24"/>
          <w:shd w:val="clear" w:color="auto" w:fill="FFFFFF"/>
        </w:rPr>
        <w:t>ственного комитета.</w:t>
      </w:r>
    </w:p>
    <w:p w:rsidR="004847B4" w:rsidRPr="007475EC" w:rsidRDefault="004847B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504" w:rsidRPr="007475EC" w:rsidRDefault="00A4150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504" w:rsidRPr="007475EC" w:rsidRDefault="00A4150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504" w:rsidRPr="007475EC" w:rsidRDefault="00A4150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504" w:rsidRPr="007475EC" w:rsidRDefault="00A4150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1504" w:rsidRPr="007475EC" w:rsidRDefault="00A41504" w:rsidP="007475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41504" w:rsidRPr="007475EC" w:rsidSect="007475EC"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0C70"/>
    <w:rsid w:val="00042076"/>
    <w:rsid w:val="00042C51"/>
    <w:rsid w:val="00042D55"/>
    <w:rsid w:val="00044158"/>
    <w:rsid w:val="000441B8"/>
    <w:rsid w:val="00045C95"/>
    <w:rsid w:val="00045D46"/>
    <w:rsid w:val="00045E28"/>
    <w:rsid w:val="0004634E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60EF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693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4AF5"/>
    <w:rsid w:val="0012643D"/>
    <w:rsid w:val="0012644F"/>
    <w:rsid w:val="00130162"/>
    <w:rsid w:val="00130C6C"/>
    <w:rsid w:val="00132D40"/>
    <w:rsid w:val="00133D32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471D2"/>
    <w:rsid w:val="00150B7F"/>
    <w:rsid w:val="00150E51"/>
    <w:rsid w:val="00151407"/>
    <w:rsid w:val="00152354"/>
    <w:rsid w:val="001533DB"/>
    <w:rsid w:val="0015553A"/>
    <w:rsid w:val="00155B72"/>
    <w:rsid w:val="00155D0F"/>
    <w:rsid w:val="00157B07"/>
    <w:rsid w:val="00160965"/>
    <w:rsid w:val="0016137C"/>
    <w:rsid w:val="001618BF"/>
    <w:rsid w:val="0016271A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B7D21"/>
    <w:rsid w:val="001C06A7"/>
    <w:rsid w:val="001C2254"/>
    <w:rsid w:val="001C3BE0"/>
    <w:rsid w:val="001C3E76"/>
    <w:rsid w:val="001C42C5"/>
    <w:rsid w:val="001C49E0"/>
    <w:rsid w:val="001C4BCF"/>
    <w:rsid w:val="001C7036"/>
    <w:rsid w:val="001C7608"/>
    <w:rsid w:val="001D0301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26C"/>
    <w:rsid w:val="00216E56"/>
    <w:rsid w:val="0021718E"/>
    <w:rsid w:val="00220D1A"/>
    <w:rsid w:val="0022158E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0D20"/>
    <w:rsid w:val="002914A8"/>
    <w:rsid w:val="002915E1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6981"/>
    <w:rsid w:val="002C7DD0"/>
    <w:rsid w:val="002D119D"/>
    <w:rsid w:val="002D2037"/>
    <w:rsid w:val="002D285E"/>
    <w:rsid w:val="002D3866"/>
    <w:rsid w:val="002D3962"/>
    <w:rsid w:val="002D3D54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2F79AF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9BC"/>
    <w:rsid w:val="00315F6C"/>
    <w:rsid w:val="003165A1"/>
    <w:rsid w:val="00316F36"/>
    <w:rsid w:val="00316FC1"/>
    <w:rsid w:val="00322F6D"/>
    <w:rsid w:val="00323647"/>
    <w:rsid w:val="003255B2"/>
    <w:rsid w:val="00334531"/>
    <w:rsid w:val="0033528D"/>
    <w:rsid w:val="003367E4"/>
    <w:rsid w:val="00337BC7"/>
    <w:rsid w:val="00337EB1"/>
    <w:rsid w:val="00341858"/>
    <w:rsid w:val="003469CB"/>
    <w:rsid w:val="00347E2C"/>
    <w:rsid w:val="00354ED9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125A"/>
    <w:rsid w:val="00391582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35262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57978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47B4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5055"/>
    <w:rsid w:val="004B6A35"/>
    <w:rsid w:val="004B6F86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2C48"/>
    <w:rsid w:val="004D4F4A"/>
    <w:rsid w:val="004D5202"/>
    <w:rsid w:val="004D5F17"/>
    <w:rsid w:val="004D5FAE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223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35A3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67EC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4B6B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17BB"/>
    <w:rsid w:val="00632438"/>
    <w:rsid w:val="00634C83"/>
    <w:rsid w:val="0063683D"/>
    <w:rsid w:val="006375B9"/>
    <w:rsid w:val="00637960"/>
    <w:rsid w:val="00640BEC"/>
    <w:rsid w:val="006416A7"/>
    <w:rsid w:val="00641F64"/>
    <w:rsid w:val="00642693"/>
    <w:rsid w:val="006432F0"/>
    <w:rsid w:val="00644066"/>
    <w:rsid w:val="00644AEF"/>
    <w:rsid w:val="006451F0"/>
    <w:rsid w:val="0064761B"/>
    <w:rsid w:val="00653875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A35"/>
    <w:rsid w:val="00674B56"/>
    <w:rsid w:val="00675A9C"/>
    <w:rsid w:val="00675FF4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102"/>
    <w:rsid w:val="006A431A"/>
    <w:rsid w:val="006A57BA"/>
    <w:rsid w:val="006A5851"/>
    <w:rsid w:val="006A6026"/>
    <w:rsid w:val="006B021F"/>
    <w:rsid w:val="006B2409"/>
    <w:rsid w:val="006B4405"/>
    <w:rsid w:val="006B48A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03EE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1B40"/>
    <w:rsid w:val="0074309D"/>
    <w:rsid w:val="007431C4"/>
    <w:rsid w:val="00743A73"/>
    <w:rsid w:val="00743D17"/>
    <w:rsid w:val="00745003"/>
    <w:rsid w:val="007469AF"/>
    <w:rsid w:val="007475EC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B2E13"/>
    <w:rsid w:val="007B48E6"/>
    <w:rsid w:val="007C2E3C"/>
    <w:rsid w:val="007C2EEF"/>
    <w:rsid w:val="007C3B7E"/>
    <w:rsid w:val="007D0F96"/>
    <w:rsid w:val="007D27D8"/>
    <w:rsid w:val="007D2F4F"/>
    <w:rsid w:val="007D4ED8"/>
    <w:rsid w:val="007D763C"/>
    <w:rsid w:val="007E0388"/>
    <w:rsid w:val="007E0F23"/>
    <w:rsid w:val="007E10BF"/>
    <w:rsid w:val="007E2310"/>
    <w:rsid w:val="007E23D6"/>
    <w:rsid w:val="007E2DD3"/>
    <w:rsid w:val="007E41E9"/>
    <w:rsid w:val="007E4906"/>
    <w:rsid w:val="007E5FD3"/>
    <w:rsid w:val="007E71CE"/>
    <w:rsid w:val="007F0137"/>
    <w:rsid w:val="007F2408"/>
    <w:rsid w:val="007F2A74"/>
    <w:rsid w:val="007F3E85"/>
    <w:rsid w:val="007F41B0"/>
    <w:rsid w:val="007F5DDD"/>
    <w:rsid w:val="007F61B1"/>
    <w:rsid w:val="00801251"/>
    <w:rsid w:val="00802D8C"/>
    <w:rsid w:val="00804410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1A06"/>
    <w:rsid w:val="008548F9"/>
    <w:rsid w:val="008567B9"/>
    <w:rsid w:val="0086091B"/>
    <w:rsid w:val="00860F0E"/>
    <w:rsid w:val="00862627"/>
    <w:rsid w:val="00863397"/>
    <w:rsid w:val="008638B6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E42CF"/>
    <w:rsid w:val="008F0E10"/>
    <w:rsid w:val="008F273A"/>
    <w:rsid w:val="008F3BF0"/>
    <w:rsid w:val="008F4470"/>
    <w:rsid w:val="008F4746"/>
    <w:rsid w:val="008F4E6A"/>
    <w:rsid w:val="00902042"/>
    <w:rsid w:val="00902C8A"/>
    <w:rsid w:val="009056C5"/>
    <w:rsid w:val="0090572A"/>
    <w:rsid w:val="00906B65"/>
    <w:rsid w:val="00907C31"/>
    <w:rsid w:val="00907E62"/>
    <w:rsid w:val="00913574"/>
    <w:rsid w:val="00913CF0"/>
    <w:rsid w:val="0091450C"/>
    <w:rsid w:val="00915C24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60D"/>
    <w:rsid w:val="00956DC1"/>
    <w:rsid w:val="009573EF"/>
    <w:rsid w:val="00957D61"/>
    <w:rsid w:val="00957DF6"/>
    <w:rsid w:val="00961687"/>
    <w:rsid w:val="00964859"/>
    <w:rsid w:val="00964B15"/>
    <w:rsid w:val="00965014"/>
    <w:rsid w:val="00965680"/>
    <w:rsid w:val="00966CA7"/>
    <w:rsid w:val="00971A69"/>
    <w:rsid w:val="00971ACD"/>
    <w:rsid w:val="00972834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82A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44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55"/>
    <w:rsid w:val="00A152BD"/>
    <w:rsid w:val="00A15708"/>
    <w:rsid w:val="00A15E7B"/>
    <w:rsid w:val="00A1784C"/>
    <w:rsid w:val="00A20E21"/>
    <w:rsid w:val="00A2123E"/>
    <w:rsid w:val="00A348B2"/>
    <w:rsid w:val="00A36E5F"/>
    <w:rsid w:val="00A37572"/>
    <w:rsid w:val="00A41504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268A"/>
    <w:rsid w:val="00AB3A1A"/>
    <w:rsid w:val="00AB45EB"/>
    <w:rsid w:val="00AB4B83"/>
    <w:rsid w:val="00AB56B6"/>
    <w:rsid w:val="00AB79FB"/>
    <w:rsid w:val="00AC0FCF"/>
    <w:rsid w:val="00AC22F7"/>
    <w:rsid w:val="00AC46BF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20A4"/>
    <w:rsid w:val="00B05976"/>
    <w:rsid w:val="00B0661B"/>
    <w:rsid w:val="00B0779A"/>
    <w:rsid w:val="00B12C22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337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1CD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B6C04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51A7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21F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1DC8"/>
    <w:rsid w:val="00C76FED"/>
    <w:rsid w:val="00C808FC"/>
    <w:rsid w:val="00C810E9"/>
    <w:rsid w:val="00C83FAC"/>
    <w:rsid w:val="00C842D0"/>
    <w:rsid w:val="00C864B3"/>
    <w:rsid w:val="00C909BF"/>
    <w:rsid w:val="00C91584"/>
    <w:rsid w:val="00C91B84"/>
    <w:rsid w:val="00C92367"/>
    <w:rsid w:val="00C931F7"/>
    <w:rsid w:val="00C941DA"/>
    <w:rsid w:val="00C96373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254"/>
    <w:rsid w:val="00CB62EA"/>
    <w:rsid w:val="00CC1271"/>
    <w:rsid w:val="00CC6DC5"/>
    <w:rsid w:val="00CD09E6"/>
    <w:rsid w:val="00CD2429"/>
    <w:rsid w:val="00CD315E"/>
    <w:rsid w:val="00CD5158"/>
    <w:rsid w:val="00CD659E"/>
    <w:rsid w:val="00CD6624"/>
    <w:rsid w:val="00CE08AC"/>
    <w:rsid w:val="00CE1A37"/>
    <w:rsid w:val="00CE2773"/>
    <w:rsid w:val="00CE5B6C"/>
    <w:rsid w:val="00CE5DCF"/>
    <w:rsid w:val="00CE675C"/>
    <w:rsid w:val="00CF1539"/>
    <w:rsid w:val="00CF27D6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2688F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07E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2026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2D6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2D57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4995"/>
    <w:rsid w:val="00E755AB"/>
    <w:rsid w:val="00E75B4B"/>
    <w:rsid w:val="00E77518"/>
    <w:rsid w:val="00E77FE8"/>
    <w:rsid w:val="00E82A4F"/>
    <w:rsid w:val="00E833E7"/>
    <w:rsid w:val="00E858CF"/>
    <w:rsid w:val="00E86403"/>
    <w:rsid w:val="00E90BF5"/>
    <w:rsid w:val="00E915B6"/>
    <w:rsid w:val="00E9340E"/>
    <w:rsid w:val="00E93B5D"/>
    <w:rsid w:val="00E93CA8"/>
    <w:rsid w:val="00E9461A"/>
    <w:rsid w:val="00EA131D"/>
    <w:rsid w:val="00EA37C9"/>
    <w:rsid w:val="00EA4EED"/>
    <w:rsid w:val="00EA617C"/>
    <w:rsid w:val="00EA660B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1886"/>
    <w:rsid w:val="00ED290D"/>
    <w:rsid w:val="00ED4D22"/>
    <w:rsid w:val="00EE0382"/>
    <w:rsid w:val="00EE0937"/>
    <w:rsid w:val="00EE266D"/>
    <w:rsid w:val="00EE3F62"/>
    <w:rsid w:val="00EE5F58"/>
    <w:rsid w:val="00EE637A"/>
    <w:rsid w:val="00EE7C50"/>
    <w:rsid w:val="00EF31CE"/>
    <w:rsid w:val="00EF50B7"/>
    <w:rsid w:val="00EF5230"/>
    <w:rsid w:val="00EF54BE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70"/>
    <w:rsid w:val="00F105F2"/>
    <w:rsid w:val="00F14652"/>
    <w:rsid w:val="00F15F85"/>
    <w:rsid w:val="00F20306"/>
    <w:rsid w:val="00F23A5C"/>
    <w:rsid w:val="00F23D80"/>
    <w:rsid w:val="00F23FD1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2A96"/>
    <w:rsid w:val="00F92ACF"/>
    <w:rsid w:val="00F95ABB"/>
    <w:rsid w:val="00F96CFE"/>
    <w:rsid w:val="00F97D34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641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5B25-1B1B-4788-A7A8-C62D71DB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22</cp:revision>
  <cp:lastPrinted>2015-02-02T09:07:00Z</cp:lastPrinted>
  <dcterms:created xsi:type="dcterms:W3CDTF">2018-12-19T08:18:00Z</dcterms:created>
  <dcterms:modified xsi:type="dcterms:W3CDTF">2019-01-10T08:32:00Z</dcterms:modified>
</cp:coreProperties>
</file>