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EB21" w14:textId="77777777" w:rsidR="007816C1" w:rsidRPr="00D8299E" w:rsidRDefault="007816C1" w:rsidP="00442C83">
      <w:pPr>
        <w:widowControl w:val="0"/>
        <w:autoSpaceDE w:val="0"/>
        <w:autoSpaceDN w:val="0"/>
        <w:adjustRightInd w:val="0"/>
        <w:spacing w:after="0" w:line="240" w:lineRule="auto"/>
        <w:ind w:firstLine="709"/>
        <w:jc w:val="center"/>
        <w:rPr>
          <w:rFonts w:ascii="Times New Roman" w:hAnsi="Times New Roman"/>
          <w:b/>
          <w:bCs/>
          <w:sz w:val="20"/>
          <w:szCs w:val="20"/>
          <w:u w:val="single"/>
        </w:rPr>
      </w:pPr>
      <w:r w:rsidRPr="00D8299E">
        <w:rPr>
          <w:rFonts w:ascii="Times New Roman" w:hAnsi="Times New Roman"/>
          <w:b/>
          <w:bCs/>
          <w:sz w:val="20"/>
          <w:szCs w:val="20"/>
          <w:u w:val="single"/>
        </w:rPr>
        <w:t>Мониторинг</w:t>
      </w:r>
    </w:p>
    <w:p w14:paraId="5D770D87" w14:textId="491E606B" w:rsidR="007816C1" w:rsidRPr="00D8299E" w:rsidRDefault="007816C1" w:rsidP="00442C83">
      <w:pPr>
        <w:widowControl w:val="0"/>
        <w:autoSpaceDE w:val="0"/>
        <w:autoSpaceDN w:val="0"/>
        <w:adjustRightInd w:val="0"/>
        <w:spacing w:after="0" w:line="240" w:lineRule="auto"/>
        <w:jc w:val="center"/>
        <w:rPr>
          <w:rFonts w:ascii="Times New Roman" w:hAnsi="Times New Roman"/>
          <w:b/>
          <w:bCs/>
          <w:sz w:val="20"/>
          <w:szCs w:val="20"/>
        </w:rPr>
      </w:pPr>
      <w:r w:rsidRPr="00D8299E">
        <w:rPr>
          <w:rFonts w:ascii="Times New Roman" w:hAnsi="Times New Roman"/>
          <w:b/>
          <w:bCs/>
          <w:sz w:val="20"/>
          <w:szCs w:val="20"/>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8409C2">
        <w:rPr>
          <w:rFonts w:ascii="Times New Roman" w:hAnsi="Times New Roman"/>
          <w:b/>
          <w:bCs/>
          <w:sz w:val="20"/>
          <w:szCs w:val="20"/>
        </w:rPr>
        <w:t>январь 20</w:t>
      </w:r>
      <w:r w:rsidR="005201A7">
        <w:rPr>
          <w:rFonts w:ascii="Times New Roman" w:hAnsi="Times New Roman"/>
          <w:b/>
          <w:bCs/>
          <w:sz w:val="20"/>
          <w:szCs w:val="20"/>
        </w:rPr>
        <w:t>2</w:t>
      </w:r>
      <w:r w:rsidR="00216A9D">
        <w:rPr>
          <w:rFonts w:ascii="Times New Roman" w:hAnsi="Times New Roman"/>
          <w:b/>
          <w:bCs/>
          <w:sz w:val="20"/>
          <w:szCs w:val="20"/>
        </w:rPr>
        <w:t>1</w:t>
      </w:r>
      <w:r w:rsidRPr="00D8299E">
        <w:rPr>
          <w:rFonts w:ascii="Times New Roman" w:hAnsi="Times New Roman"/>
          <w:b/>
          <w:bCs/>
          <w:sz w:val="20"/>
          <w:szCs w:val="20"/>
        </w:rPr>
        <w:t xml:space="preserve"> года.</w:t>
      </w:r>
    </w:p>
    <w:p w14:paraId="3B4EEB41" w14:textId="77777777" w:rsidR="009736CF" w:rsidRDefault="009736CF" w:rsidP="00397553">
      <w:pPr>
        <w:shd w:val="clear" w:color="auto" w:fill="FFFFFF"/>
        <w:spacing w:after="0" w:line="240" w:lineRule="auto"/>
        <w:ind w:firstLine="709"/>
        <w:jc w:val="both"/>
        <w:rPr>
          <w:rFonts w:ascii="Times New Roman" w:hAnsi="Times New Roman"/>
          <w:sz w:val="20"/>
          <w:szCs w:val="20"/>
        </w:rPr>
      </w:pPr>
    </w:p>
    <w:p w14:paraId="111B426F" w14:textId="597B219F" w:rsidR="00BE43D0" w:rsidRPr="00C00FE0" w:rsidRDefault="00BE43D0" w:rsidP="00BE43D0">
      <w:pPr>
        <w:shd w:val="clear" w:color="auto" w:fill="FFFFFF"/>
        <w:spacing w:after="0" w:line="240" w:lineRule="auto"/>
        <w:ind w:firstLine="709"/>
        <w:jc w:val="both"/>
        <w:rPr>
          <w:rFonts w:ascii="Times New Roman" w:hAnsi="Times New Roman"/>
          <w:b/>
          <w:bCs/>
          <w:sz w:val="20"/>
          <w:szCs w:val="20"/>
        </w:rPr>
      </w:pPr>
      <w:r w:rsidRPr="00C00FE0">
        <w:rPr>
          <w:rFonts w:ascii="Times New Roman" w:hAnsi="Times New Roman"/>
          <w:b/>
          <w:bCs/>
          <w:sz w:val="20"/>
          <w:szCs w:val="20"/>
        </w:rPr>
        <w:t>Указ Президента РФ от 4</w:t>
      </w:r>
      <w:r w:rsidR="00C00FE0">
        <w:rPr>
          <w:rFonts w:ascii="Times New Roman" w:hAnsi="Times New Roman"/>
          <w:b/>
          <w:bCs/>
          <w:sz w:val="20"/>
          <w:szCs w:val="20"/>
        </w:rPr>
        <w:t>.01.</w:t>
      </w:r>
      <w:r w:rsidRPr="00C00FE0">
        <w:rPr>
          <w:rFonts w:ascii="Times New Roman" w:hAnsi="Times New Roman"/>
          <w:b/>
          <w:bCs/>
          <w:sz w:val="20"/>
          <w:szCs w:val="20"/>
        </w:rPr>
        <w:t xml:space="preserve">2021 г. </w:t>
      </w:r>
      <w:r w:rsidR="00C00FE0">
        <w:rPr>
          <w:rFonts w:ascii="Times New Roman" w:hAnsi="Times New Roman"/>
          <w:b/>
          <w:bCs/>
          <w:sz w:val="20"/>
          <w:szCs w:val="20"/>
        </w:rPr>
        <w:t>№</w:t>
      </w:r>
      <w:r w:rsidRPr="00C00FE0">
        <w:rPr>
          <w:rFonts w:ascii="Times New Roman" w:hAnsi="Times New Roman"/>
          <w:b/>
          <w:bCs/>
          <w:sz w:val="20"/>
          <w:szCs w:val="20"/>
        </w:rPr>
        <w:t xml:space="preserve"> 12 </w:t>
      </w:r>
      <w:r w:rsidR="00C00FE0">
        <w:rPr>
          <w:rFonts w:ascii="Times New Roman" w:hAnsi="Times New Roman"/>
          <w:b/>
          <w:bCs/>
          <w:sz w:val="20"/>
          <w:szCs w:val="20"/>
        </w:rPr>
        <w:t>«</w:t>
      </w:r>
      <w:r w:rsidRPr="00C00FE0">
        <w:rPr>
          <w:rFonts w:ascii="Times New Roman" w:hAnsi="Times New Roman"/>
          <w:b/>
          <w:bCs/>
          <w:sz w:val="20"/>
          <w:szCs w:val="20"/>
        </w:rPr>
        <w:t>Об утверждении Порядка действий органов публичной власти по предупреждению угрозы возникновения чрезвычайных ситуаций, связанных с заносом на территорию Российской Федерации и распространением на территории Российской Федерации опасных инфекционных заболеваний</w:t>
      </w:r>
      <w:r w:rsidR="00C00FE0">
        <w:rPr>
          <w:rFonts w:ascii="Times New Roman" w:hAnsi="Times New Roman"/>
          <w:b/>
          <w:bCs/>
          <w:sz w:val="20"/>
          <w:szCs w:val="20"/>
        </w:rPr>
        <w:t>»</w:t>
      </w:r>
    </w:p>
    <w:p w14:paraId="1B86BDAA" w14:textId="77777777" w:rsidR="00BE43D0" w:rsidRPr="00BE43D0" w:rsidRDefault="00BE43D0" w:rsidP="00BE43D0">
      <w:pPr>
        <w:shd w:val="clear" w:color="auto" w:fill="FFFFFF"/>
        <w:spacing w:after="0" w:line="240" w:lineRule="auto"/>
        <w:ind w:firstLine="709"/>
        <w:jc w:val="both"/>
        <w:rPr>
          <w:rFonts w:ascii="Times New Roman" w:hAnsi="Times New Roman"/>
          <w:bCs/>
          <w:sz w:val="20"/>
          <w:szCs w:val="20"/>
        </w:rPr>
      </w:pPr>
      <w:r w:rsidRPr="00BE43D0">
        <w:rPr>
          <w:rFonts w:ascii="Times New Roman" w:hAnsi="Times New Roman"/>
          <w:bCs/>
          <w:sz w:val="20"/>
          <w:szCs w:val="20"/>
        </w:rPr>
        <w:t>Прописаны действия властей в случае угрозы заноса и распространения опасных инфекций.</w:t>
      </w:r>
    </w:p>
    <w:p w14:paraId="1B26E645" w14:textId="77777777" w:rsidR="00BE43D0" w:rsidRPr="00BE43D0" w:rsidRDefault="00BE43D0" w:rsidP="00BE43D0">
      <w:pPr>
        <w:shd w:val="clear" w:color="auto" w:fill="FFFFFF"/>
        <w:spacing w:after="0" w:line="240" w:lineRule="auto"/>
        <w:ind w:firstLine="709"/>
        <w:jc w:val="both"/>
        <w:rPr>
          <w:rFonts w:ascii="Times New Roman" w:hAnsi="Times New Roman"/>
          <w:bCs/>
          <w:sz w:val="20"/>
          <w:szCs w:val="20"/>
        </w:rPr>
      </w:pPr>
      <w:r w:rsidRPr="00BE43D0">
        <w:rPr>
          <w:rFonts w:ascii="Times New Roman" w:hAnsi="Times New Roman"/>
          <w:bCs/>
          <w:sz w:val="20"/>
          <w:szCs w:val="20"/>
        </w:rPr>
        <w:t>Президент определил порядок действий органов власти в целях предупреждения угрозы возникновения ЧС, связанных с заносом в Россию и распространением на ее территории опасных инфекционных заболеваний.</w:t>
      </w:r>
    </w:p>
    <w:p w14:paraId="3E5CB1CB" w14:textId="77777777" w:rsidR="00BE43D0" w:rsidRPr="00BE43D0" w:rsidRDefault="00BE43D0" w:rsidP="00BE43D0">
      <w:pPr>
        <w:shd w:val="clear" w:color="auto" w:fill="FFFFFF"/>
        <w:spacing w:after="0" w:line="240" w:lineRule="auto"/>
        <w:ind w:firstLine="709"/>
        <w:jc w:val="both"/>
        <w:rPr>
          <w:rFonts w:ascii="Times New Roman" w:hAnsi="Times New Roman"/>
          <w:bCs/>
          <w:sz w:val="20"/>
          <w:szCs w:val="20"/>
        </w:rPr>
      </w:pPr>
      <w:r w:rsidRPr="00BE43D0">
        <w:rPr>
          <w:rFonts w:ascii="Times New Roman" w:hAnsi="Times New Roman"/>
          <w:bCs/>
          <w:sz w:val="20"/>
          <w:szCs w:val="20"/>
        </w:rPr>
        <w:t>Предусмотрено создание специального координационного центра при Правительстве, который по представлению Роспотребнадзора может создавать соответствующий оперативный штаб. Последний разрабатывает и утверждает план мероприятий, готовит предложения о введении ограничительных мер, организует информационную кампанию.</w:t>
      </w:r>
    </w:p>
    <w:p w14:paraId="051D9297" w14:textId="77777777" w:rsidR="00BE43D0" w:rsidRPr="00BE43D0" w:rsidRDefault="00BE43D0" w:rsidP="00BE43D0">
      <w:pPr>
        <w:shd w:val="clear" w:color="auto" w:fill="FFFFFF"/>
        <w:spacing w:after="0" w:line="240" w:lineRule="auto"/>
        <w:ind w:firstLine="709"/>
        <w:jc w:val="both"/>
        <w:rPr>
          <w:rFonts w:ascii="Times New Roman" w:hAnsi="Times New Roman"/>
          <w:bCs/>
          <w:sz w:val="20"/>
          <w:szCs w:val="20"/>
        </w:rPr>
      </w:pPr>
      <w:r w:rsidRPr="00BE43D0">
        <w:rPr>
          <w:rFonts w:ascii="Times New Roman" w:hAnsi="Times New Roman"/>
          <w:bCs/>
          <w:sz w:val="20"/>
          <w:szCs w:val="20"/>
        </w:rPr>
        <w:t>Прописаны полномочия различных ведомств в зависимости от уровня риска.</w:t>
      </w:r>
    </w:p>
    <w:p w14:paraId="047B33F8" w14:textId="5A8D562A" w:rsidR="00BE43D0" w:rsidRDefault="00BE43D0" w:rsidP="00BE43D0">
      <w:pPr>
        <w:shd w:val="clear" w:color="auto" w:fill="FFFFFF"/>
        <w:spacing w:after="0" w:line="240" w:lineRule="auto"/>
        <w:ind w:firstLine="709"/>
        <w:jc w:val="both"/>
        <w:rPr>
          <w:rFonts w:ascii="Times New Roman" w:hAnsi="Times New Roman"/>
          <w:bCs/>
          <w:sz w:val="20"/>
          <w:szCs w:val="20"/>
        </w:rPr>
      </w:pPr>
      <w:r w:rsidRPr="00BE43D0">
        <w:rPr>
          <w:rFonts w:ascii="Times New Roman" w:hAnsi="Times New Roman"/>
          <w:bCs/>
          <w:sz w:val="20"/>
          <w:szCs w:val="20"/>
        </w:rPr>
        <w:t>Указ вступает в силу со дня подписания.</w:t>
      </w:r>
    </w:p>
    <w:p w14:paraId="6B52F0FB" w14:textId="326187E7" w:rsidR="00BE43D0" w:rsidRDefault="00BE43D0" w:rsidP="003650EA">
      <w:pPr>
        <w:shd w:val="clear" w:color="auto" w:fill="FFFFFF"/>
        <w:spacing w:after="0" w:line="240" w:lineRule="auto"/>
        <w:ind w:firstLine="709"/>
        <w:jc w:val="both"/>
        <w:rPr>
          <w:rFonts w:ascii="Times New Roman" w:hAnsi="Times New Roman"/>
          <w:bCs/>
          <w:sz w:val="20"/>
          <w:szCs w:val="20"/>
        </w:rPr>
      </w:pPr>
    </w:p>
    <w:p w14:paraId="37B46274" w14:textId="5AC3D534" w:rsidR="00DA1B04" w:rsidRPr="00C00FE0" w:rsidRDefault="00DA1B04" w:rsidP="00DA1B04">
      <w:pPr>
        <w:shd w:val="clear" w:color="auto" w:fill="FFFFFF"/>
        <w:spacing w:after="0" w:line="240" w:lineRule="auto"/>
        <w:ind w:firstLine="709"/>
        <w:jc w:val="both"/>
        <w:rPr>
          <w:rFonts w:ascii="Times New Roman" w:hAnsi="Times New Roman"/>
          <w:b/>
          <w:bCs/>
          <w:sz w:val="20"/>
          <w:szCs w:val="20"/>
        </w:rPr>
      </w:pPr>
      <w:r w:rsidRPr="00C00FE0">
        <w:rPr>
          <w:rFonts w:ascii="Times New Roman" w:hAnsi="Times New Roman"/>
          <w:b/>
          <w:bCs/>
          <w:sz w:val="20"/>
          <w:szCs w:val="20"/>
        </w:rPr>
        <w:t>Постановление Правительства РФ от 16</w:t>
      </w:r>
      <w:r w:rsidR="00C00FE0">
        <w:rPr>
          <w:rFonts w:ascii="Times New Roman" w:hAnsi="Times New Roman"/>
          <w:b/>
          <w:bCs/>
          <w:sz w:val="20"/>
          <w:szCs w:val="20"/>
        </w:rPr>
        <w:t>.01.</w:t>
      </w:r>
      <w:r w:rsidRPr="00C00FE0">
        <w:rPr>
          <w:rFonts w:ascii="Times New Roman" w:hAnsi="Times New Roman"/>
          <w:b/>
          <w:bCs/>
          <w:sz w:val="20"/>
          <w:szCs w:val="20"/>
        </w:rPr>
        <w:t xml:space="preserve">2021 г. </w:t>
      </w:r>
      <w:r w:rsidR="00C00FE0">
        <w:rPr>
          <w:rFonts w:ascii="Times New Roman" w:hAnsi="Times New Roman"/>
          <w:b/>
          <w:bCs/>
          <w:sz w:val="20"/>
          <w:szCs w:val="20"/>
        </w:rPr>
        <w:t>№</w:t>
      </w:r>
      <w:r w:rsidRPr="00C00FE0">
        <w:rPr>
          <w:rFonts w:ascii="Times New Roman" w:hAnsi="Times New Roman"/>
          <w:b/>
          <w:bCs/>
          <w:sz w:val="20"/>
          <w:szCs w:val="20"/>
        </w:rPr>
        <w:t xml:space="preserve"> 9 </w:t>
      </w:r>
      <w:r w:rsidR="00C00FE0">
        <w:rPr>
          <w:rFonts w:ascii="Times New Roman" w:hAnsi="Times New Roman"/>
          <w:b/>
          <w:bCs/>
          <w:sz w:val="20"/>
          <w:szCs w:val="20"/>
        </w:rPr>
        <w:t>«</w:t>
      </w:r>
      <w:r w:rsidRPr="00C00FE0">
        <w:rPr>
          <w:rFonts w:ascii="Times New Roman" w:hAnsi="Times New Roman"/>
          <w:b/>
          <w:bCs/>
          <w:sz w:val="20"/>
          <w:szCs w:val="20"/>
        </w:rPr>
        <w:t xml:space="preserve">О внесении изменений в Положение о федеральной государственной информационной системе </w:t>
      </w:r>
      <w:r w:rsidR="00C00FE0">
        <w:rPr>
          <w:rFonts w:ascii="Times New Roman" w:hAnsi="Times New Roman"/>
          <w:b/>
          <w:bCs/>
          <w:sz w:val="20"/>
          <w:szCs w:val="20"/>
        </w:rPr>
        <w:t>«</w:t>
      </w:r>
      <w:r w:rsidRPr="00C00FE0">
        <w:rPr>
          <w:rFonts w:ascii="Times New Roman" w:hAnsi="Times New Roman"/>
          <w:b/>
          <w:bCs/>
          <w:sz w:val="20"/>
          <w:szCs w:val="20"/>
        </w:rPr>
        <w:t>Единый портал государственных и муниципальных услуг (функций)</w:t>
      </w:r>
      <w:r w:rsidR="00C00FE0">
        <w:rPr>
          <w:rFonts w:ascii="Times New Roman" w:hAnsi="Times New Roman"/>
          <w:b/>
          <w:bCs/>
          <w:sz w:val="20"/>
          <w:szCs w:val="20"/>
        </w:rPr>
        <w:t>»</w:t>
      </w:r>
    </w:p>
    <w:p w14:paraId="1E31C74C" w14:textId="77777777" w:rsidR="00DA1B04" w:rsidRPr="00DA1B04" w:rsidRDefault="00DA1B04" w:rsidP="00DA1B04">
      <w:pPr>
        <w:shd w:val="clear" w:color="auto" w:fill="FFFFFF"/>
        <w:spacing w:after="0" w:line="240" w:lineRule="auto"/>
        <w:ind w:firstLine="709"/>
        <w:jc w:val="both"/>
        <w:rPr>
          <w:rFonts w:ascii="Times New Roman" w:hAnsi="Times New Roman"/>
          <w:bCs/>
          <w:sz w:val="20"/>
          <w:szCs w:val="20"/>
        </w:rPr>
      </w:pPr>
      <w:r w:rsidRPr="00DA1B04">
        <w:rPr>
          <w:rFonts w:ascii="Times New Roman" w:hAnsi="Times New Roman"/>
          <w:bCs/>
          <w:sz w:val="20"/>
          <w:szCs w:val="20"/>
        </w:rPr>
        <w:t>Собрания собственников жилья можно будет проводить через Портал госуслуг.</w:t>
      </w:r>
    </w:p>
    <w:p w14:paraId="76B76933" w14:textId="77777777" w:rsidR="00DA1B04" w:rsidRPr="00DA1B04" w:rsidRDefault="00DA1B04" w:rsidP="00DA1B04">
      <w:pPr>
        <w:shd w:val="clear" w:color="auto" w:fill="FFFFFF"/>
        <w:spacing w:after="0" w:line="240" w:lineRule="auto"/>
        <w:ind w:firstLine="709"/>
        <w:jc w:val="both"/>
        <w:rPr>
          <w:rFonts w:ascii="Times New Roman" w:hAnsi="Times New Roman"/>
          <w:bCs/>
          <w:sz w:val="20"/>
          <w:szCs w:val="20"/>
        </w:rPr>
      </w:pPr>
      <w:r w:rsidRPr="00DA1B04">
        <w:rPr>
          <w:rFonts w:ascii="Times New Roman" w:hAnsi="Times New Roman"/>
          <w:bCs/>
          <w:sz w:val="20"/>
          <w:szCs w:val="20"/>
        </w:rPr>
        <w:t>На базе Портала госуслуг будет запущен сервис для проведения собраний собственников жилья в электронной форме.</w:t>
      </w:r>
    </w:p>
    <w:p w14:paraId="754BCB60" w14:textId="77777777" w:rsidR="00DA1B04" w:rsidRPr="00DA1B04" w:rsidRDefault="00DA1B04" w:rsidP="00DA1B04">
      <w:pPr>
        <w:shd w:val="clear" w:color="auto" w:fill="FFFFFF"/>
        <w:spacing w:after="0" w:line="240" w:lineRule="auto"/>
        <w:ind w:firstLine="709"/>
        <w:jc w:val="both"/>
        <w:rPr>
          <w:rFonts w:ascii="Times New Roman" w:hAnsi="Times New Roman"/>
          <w:bCs/>
          <w:sz w:val="20"/>
          <w:szCs w:val="20"/>
        </w:rPr>
      </w:pPr>
      <w:r w:rsidRPr="00DA1B04">
        <w:rPr>
          <w:rFonts w:ascii="Times New Roman" w:hAnsi="Times New Roman"/>
          <w:bCs/>
          <w:sz w:val="20"/>
          <w:szCs w:val="20"/>
        </w:rPr>
        <w:t>На портале можно будет размещать принятые собственниками решения, сведения об итогах голосования, хранить итоговые протоколы в электронном виде. Ресурс будет автоматически информировать жильцов о проведении собраний.</w:t>
      </w:r>
    </w:p>
    <w:p w14:paraId="39C66CD1" w14:textId="77C619D5" w:rsidR="00DA1B04" w:rsidRDefault="00DA1B04" w:rsidP="00DA1B04">
      <w:pPr>
        <w:shd w:val="clear" w:color="auto" w:fill="FFFFFF"/>
        <w:spacing w:after="0" w:line="240" w:lineRule="auto"/>
        <w:ind w:firstLine="709"/>
        <w:jc w:val="both"/>
        <w:rPr>
          <w:rFonts w:ascii="Times New Roman" w:hAnsi="Times New Roman"/>
          <w:bCs/>
          <w:sz w:val="20"/>
          <w:szCs w:val="20"/>
        </w:rPr>
      </w:pPr>
      <w:r w:rsidRPr="00DA1B04">
        <w:rPr>
          <w:rFonts w:ascii="Times New Roman" w:hAnsi="Times New Roman"/>
          <w:bCs/>
          <w:sz w:val="20"/>
          <w:szCs w:val="20"/>
        </w:rPr>
        <w:t>Новый функционал появится благодаря синхронизации Портала с ЕГРН и ГИС ЖКХ.</w:t>
      </w:r>
    </w:p>
    <w:p w14:paraId="780A5144" w14:textId="3EDCA4CD" w:rsidR="00DA1B04" w:rsidRDefault="00DA1B04" w:rsidP="003650EA">
      <w:pPr>
        <w:shd w:val="clear" w:color="auto" w:fill="FFFFFF"/>
        <w:spacing w:after="0" w:line="240" w:lineRule="auto"/>
        <w:ind w:firstLine="709"/>
        <w:jc w:val="both"/>
        <w:rPr>
          <w:rFonts w:ascii="Times New Roman" w:hAnsi="Times New Roman"/>
          <w:bCs/>
          <w:sz w:val="20"/>
          <w:szCs w:val="20"/>
        </w:rPr>
      </w:pPr>
    </w:p>
    <w:p w14:paraId="3926AEC8" w14:textId="7BA1F72A" w:rsidR="00C00FE0" w:rsidRPr="00C00FE0" w:rsidRDefault="00C00FE0" w:rsidP="00C00FE0">
      <w:pPr>
        <w:shd w:val="clear" w:color="auto" w:fill="FFFFFF"/>
        <w:spacing w:after="0" w:line="240" w:lineRule="auto"/>
        <w:ind w:firstLine="709"/>
        <w:jc w:val="both"/>
        <w:rPr>
          <w:rFonts w:ascii="Times New Roman" w:hAnsi="Times New Roman"/>
          <w:b/>
          <w:bCs/>
          <w:sz w:val="20"/>
          <w:szCs w:val="20"/>
        </w:rPr>
      </w:pPr>
      <w:r w:rsidRPr="00C00FE0">
        <w:rPr>
          <w:rFonts w:ascii="Times New Roman" w:hAnsi="Times New Roman"/>
          <w:b/>
          <w:bCs/>
          <w:sz w:val="20"/>
          <w:szCs w:val="20"/>
        </w:rPr>
        <w:t>Постановление Конституционного Суда РФ от 20</w:t>
      </w:r>
      <w:r>
        <w:rPr>
          <w:rFonts w:ascii="Times New Roman" w:hAnsi="Times New Roman"/>
          <w:b/>
          <w:bCs/>
          <w:sz w:val="20"/>
          <w:szCs w:val="20"/>
        </w:rPr>
        <w:t>.01.</w:t>
      </w:r>
      <w:r w:rsidRPr="00C00FE0">
        <w:rPr>
          <w:rFonts w:ascii="Times New Roman" w:hAnsi="Times New Roman"/>
          <w:b/>
          <w:bCs/>
          <w:sz w:val="20"/>
          <w:szCs w:val="20"/>
        </w:rPr>
        <w:t xml:space="preserve">2021 г. </w:t>
      </w:r>
      <w:r>
        <w:rPr>
          <w:rFonts w:ascii="Times New Roman" w:hAnsi="Times New Roman"/>
          <w:b/>
          <w:bCs/>
          <w:sz w:val="20"/>
          <w:szCs w:val="20"/>
        </w:rPr>
        <w:t>№</w:t>
      </w:r>
      <w:r w:rsidRPr="00C00FE0">
        <w:rPr>
          <w:rFonts w:ascii="Times New Roman" w:hAnsi="Times New Roman"/>
          <w:b/>
          <w:bCs/>
          <w:sz w:val="20"/>
          <w:szCs w:val="20"/>
        </w:rPr>
        <w:t xml:space="preserve"> 2-П </w:t>
      </w:r>
      <w:r>
        <w:rPr>
          <w:rFonts w:ascii="Times New Roman" w:hAnsi="Times New Roman"/>
          <w:b/>
          <w:bCs/>
          <w:sz w:val="20"/>
          <w:szCs w:val="20"/>
        </w:rPr>
        <w:t>«</w:t>
      </w:r>
      <w:r w:rsidRPr="00C00FE0">
        <w:rPr>
          <w:rFonts w:ascii="Times New Roman" w:hAnsi="Times New Roman"/>
          <w:b/>
          <w:bCs/>
          <w:sz w:val="20"/>
          <w:szCs w:val="20"/>
        </w:rPr>
        <w:t>По делу о проверке конституционности ч</w:t>
      </w:r>
      <w:r>
        <w:rPr>
          <w:rFonts w:ascii="Times New Roman" w:hAnsi="Times New Roman"/>
          <w:b/>
          <w:bCs/>
          <w:sz w:val="20"/>
          <w:szCs w:val="20"/>
        </w:rPr>
        <w:t>.</w:t>
      </w:r>
      <w:r w:rsidRPr="00C00FE0">
        <w:rPr>
          <w:rFonts w:ascii="Times New Roman" w:hAnsi="Times New Roman"/>
          <w:b/>
          <w:bCs/>
          <w:sz w:val="20"/>
          <w:szCs w:val="20"/>
        </w:rPr>
        <w:t>1 ст</w:t>
      </w:r>
      <w:r>
        <w:rPr>
          <w:rFonts w:ascii="Times New Roman" w:hAnsi="Times New Roman"/>
          <w:b/>
          <w:bCs/>
          <w:sz w:val="20"/>
          <w:szCs w:val="20"/>
        </w:rPr>
        <w:t>.</w:t>
      </w:r>
      <w:r w:rsidRPr="00C00FE0">
        <w:rPr>
          <w:rFonts w:ascii="Times New Roman" w:hAnsi="Times New Roman"/>
          <w:b/>
          <w:bCs/>
          <w:sz w:val="20"/>
          <w:szCs w:val="20"/>
        </w:rPr>
        <w:t>46, ч</w:t>
      </w:r>
      <w:r>
        <w:rPr>
          <w:rFonts w:ascii="Times New Roman" w:hAnsi="Times New Roman"/>
          <w:b/>
          <w:bCs/>
          <w:sz w:val="20"/>
          <w:szCs w:val="20"/>
        </w:rPr>
        <w:t>.</w:t>
      </w:r>
      <w:r w:rsidRPr="00C00FE0">
        <w:rPr>
          <w:rFonts w:ascii="Times New Roman" w:hAnsi="Times New Roman"/>
          <w:b/>
          <w:bCs/>
          <w:sz w:val="20"/>
          <w:szCs w:val="20"/>
        </w:rPr>
        <w:t>1 и 3 ст</w:t>
      </w:r>
      <w:r>
        <w:rPr>
          <w:rFonts w:ascii="Times New Roman" w:hAnsi="Times New Roman"/>
          <w:b/>
          <w:bCs/>
          <w:sz w:val="20"/>
          <w:szCs w:val="20"/>
        </w:rPr>
        <w:t>.</w:t>
      </w:r>
      <w:r w:rsidRPr="00C00FE0">
        <w:rPr>
          <w:rFonts w:ascii="Times New Roman" w:hAnsi="Times New Roman"/>
          <w:b/>
          <w:bCs/>
          <w:sz w:val="20"/>
          <w:szCs w:val="20"/>
        </w:rPr>
        <w:t xml:space="preserve"> 62, ч</w:t>
      </w:r>
      <w:r>
        <w:rPr>
          <w:rFonts w:ascii="Times New Roman" w:hAnsi="Times New Roman"/>
          <w:b/>
          <w:bCs/>
          <w:sz w:val="20"/>
          <w:szCs w:val="20"/>
        </w:rPr>
        <w:t>.</w:t>
      </w:r>
      <w:r w:rsidRPr="00C00FE0">
        <w:rPr>
          <w:rFonts w:ascii="Times New Roman" w:hAnsi="Times New Roman"/>
          <w:b/>
          <w:bCs/>
          <w:sz w:val="20"/>
          <w:szCs w:val="20"/>
        </w:rPr>
        <w:t>4 ст</w:t>
      </w:r>
      <w:r>
        <w:rPr>
          <w:rFonts w:ascii="Times New Roman" w:hAnsi="Times New Roman"/>
          <w:b/>
          <w:bCs/>
          <w:sz w:val="20"/>
          <w:szCs w:val="20"/>
        </w:rPr>
        <w:t>.</w:t>
      </w:r>
      <w:r w:rsidRPr="00C00FE0">
        <w:rPr>
          <w:rFonts w:ascii="Times New Roman" w:hAnsi="Times New Roman"/>
          <w:b/>
          <w:bCs/>
          <w:sz w:val="20"/>
          <w:szCs w:val="20"/>
        </w:rPr>
        <w:t xml:space="preserve"> 240 и ч</w:t>
      </w:r>
      <w:r>
        <w:rPr>
          <w:rFonts w:ascii="Times New Roman" w:hAnsi="Times New Roman"/>
          <w:b/>
          <w:bCs/>
          <w:sz w:val="20"/>
          <w:szCs w:val="20"/>
        </w:rPr>
        <w:t>.</w:t>
      </w:r>
      <w:r w:rsidRPr="00C00FE0">
        <w:rPr>
          <w:rFonts w:ascii="Times New Roman" w:hAnsi="Times New Roman"/>
          <w:b/>
          <w:bCs/>
          <w:sz w:val="20"/>
          <w:szCs w:val="20"/>
        </w:rPr>
        <w:t xml:space="preserve"> 1 ст</w:t>
      </w:r>
      <w:r>
        <w:rPr>
          <w:rFonts w:ascii="Times New Roman" w:hAnsi="Times New Roman"/>
          <w:b/>
          <w:bCs/>
          <w:sz w:val="20"/>
          <w:szCs w:val="20"/>
        </w:rPr>
        <w:t>.</w:t>
      </w:r>
      <w:r w:rsidRPr="00C00FE0">
        <w:rPr>
          <w:rFonts w:ascii="Times New Roman" w:hAnsi="Times New Roman"/>
          <w:b/>
          <w:bCs/>
          <w:sz w:val="20"/>
          <w:szCs w:val="20"/>
        </w:rPr>
        <w:t xml:space="preserve"> 308 Кодекса административного судопроизводства РФ в связи с жалобой гражданки Л.В. Тухты</w:t>
      </w:r>
      <w:bookmarkStart w:id="0" w:name="_GoBack"/>
      <w:bookmarkEnd w:id="0"/>
      <w:r>
        <w:rPr>
          <w:rFonts w:ascii="Times New Roman" w:hAnsi="Times New Roman"/>
          <w:b/>
          <w:bCs/>
          <w:sz w:val="20"/>
          <w:szCs w:val="20"/>
        </w:rPr>
        <w:t>»</w:t>
      </w:r>
    </w:p>
    <w:p w14:paraId="1C0BFE62" w14:textId="77777777" w:rsidR="00C00FE0" w:rsidRPr="00C00FE0" w:rsidRDefault="00C00FE0" w:rsidP="00C00FE0">
      <w:pPr>
        <w:shd w:val="clear" w:color="auto" w:fill="FFFFFF"/>
        <w:spacing w:after="0" w:line="240" w:lineRule="auto"/>
        <w:ind w:firstLine="709"/>
        <w:jc w:val="both"/>
        <w:rPr>
          <w:rFonts w:ascii="Times New Roman" w:hAnsi="Times New Roman"/>
          <w:bCs/>
          <w:sz w:val="20"/>
          <w:szCs w:val="20"/>
        </w:rPr>
      </w:pPr>
      <w:r w:rsidRPr="00C00FE0">
        <w:rPr>
          <w:rFonts w:ascii="Times New Roman" w:hAnsi="Times New Roman"/>
          <w:bCs/>
          <w:sz w:val="20"/>
          <w:szCs w:val="20"/>
        </w:rPr>
        <w:t>Можно ли изменить основания иска к избиркому после истечения 10 дней для оспаривания - позиция Конституционного Суда.</w:t>
      </w:r>
    </w:p>
    <w:p w14:paraId="132AB345" w14:textId="77777777" w:rsidR="00C00FE0" w:rsidRPr="00C00FE0" w:rsidRDefault="00C00FE0" w:rsidP="00C00FE0">
      <w:pPr>
        <w:shd w:val="clear" w:color="auto" w:fill="FFFFFF"/>
        <w:spacing w:after="0" w:line="240" w:lineRule="auto"/>
        <w:ind w:firstLine="709"/>
        <w:jc w:val="both"/>
        <w:rPr>
          <w:rFonts w:ascii="Times New Roman" w:hAnsi="Times New Roman"/>
          <w:bCs/>
          <w:sz w:val="20"/>
          <w:szCs w:val="20"/>
        </w:rPr>
      </w:pPr>
      <w:r w:rsidRPr="00C00FE0">
        <w:rPr>
          <w:rFonts w:ascii="Times New Roman" w:hAnsi="Times New Roman"/>
          <w:bCs/>
          <w:sz w:val="20"/>
          <w:szCs w:val="20"/>
        </w:rPr>
        <w:t>Конституционный Суд РФ проверил следующие нормы КАС РФ. Административный истец вправе до принятия судебного акта, которым заканчивается рассмотрение дела по существу в суде первой инстанции, изменить основание или предмет административного иска. Иск, который касается в т. ч. решения избирательной комиссии о регистрации кандидата, может быть подан в суд в течение 10 дней с даты принятия оспариваемого решения.</w:t>
      </w:r>
    </w:p>
    <w:p w14:paraId="682C2459" w14:textId="7F1AB611" w:rsidR="00C00FE0" w:rsidRPr="00C00FE0" w:rsidRDefault="00C00FE0" w:rsidP="00C00FE0">
      <w:pPr>
        <w:shd w:val="clear" w:color="auto" w:fill="FFFFFF"/>
        <w:spacing w:after="0" w:line="240" w:lineRule="auto"/>
        <w:ind w:firstLine="709"/>
        <w:jc w:val="both"/>
        <w:rPr>
          <w:rFonts w:ascii="Times New Roman" w:hAnsi="Times New Roman"/>
          <w:bCs/>
          <w:sz w:val="20"/>
          <w:szCs w:val="20"/>
        </w:rPr>
      </w:pPr>
      <w:r w:rsidRPr="00C00FE0">
        <w:rPr>
          <w:rFonts w:ascii="Times New Roman" w:hAnsi="Times New Roman"/>
          <w:bCs/>
          <w:sz w:val="20"/>
          <w:szCs w:val="20"/>
        </w:rPr>
        <w:t xml:space="preserve">Кандидат в депутаты Думы городского округа (заявитель) оспорил в суд решение избиркома, которым по тому же округу был зарегистрирован другой кандидат в депутаты. Последний не предоставил документ об </w:t>
      </w:r>
      <w:r w:rsidRPr="00C00FE0">
        <w:rPr>
          <w:rFonts w:ascii="Times New Roman" w:hAnsi="Times New Roman"/>
          <w:bCs/>
          <w:sz w:val="20"/>
          <w:szCs w:val="20"/>
        </w:rPr>
        <w:t>учёте</w:t>
      </w:r>
      <w:r w:rsidRPr="00C00FE0">
        <w:rPr>
          <w:rFonts w:ascii="Times New Roman" w:hAnsi="Times New Roman"/>
          <w:bCs/>
          <w:sz w:val="20"/>
          <w:szCs w:val="20"/>
        </w:rPr>
        <w:t xml:space="preserve"> поступления и расходования средств избирательного фонда. Позднее заявлено о нарушении порядка предоставления отдельных сведений, в т. ч. о судимости. Суд первой инстанции удовлетворил иск. Суд апелляционной инстанции с этим не согласился. Первая причина не </w:t>
      </w:r>
      <w:r w:rsidRPr="00C00FE0">
        <w:rPr>
          <w:rFonts w:ascii="Times New Roman" w:hAnsi="Times New Roman"/>
          <w:bCs/>
          <w:sz w:val="20"/>
          <w:szCs w:val="20"/>
        </w:rPr>
        <w:t>влечёт</w:t>
      </w:r>
      <w:r w:rsidRPr="00C00FE0">
        <w:rPr>
          <w:rFonts w:ascii="Times New Roman" w:hAnsi="Times New Roman"/>
          <w:bCs/>
          <w:sz w:val="20"/>
          <w:szCs w:val="20"/>
        </w:rPr>
        <w:t xml:space="preserve"> отказ в регистрации кандидата, а иные основания заявлены за пределами 10-дневного срока. В кассации было отказано. Заявитель посчитал, что вышеуказанные нормы ограничивают право на дополнение либо изменение оснований иска по истечении 10 дней с даты принятия оспариваемого решения, а также активную роль суда при рассмотрении таких дел.</w:t>
      </w:r>
    </w:p>
    <w:p w14:paraId="007B52B6" w14:textId="3A16CDA7" w:rsidR="00C00FE0" w:rsidRPr="00C00FE0" w:rsidRDefault="00C00FE0" w:rsidP="00C00FE0">
      <w:pPr>
        <w:shd w:val="clear" w:color="auto" w:fill="FFFFFF"/>
        <w:spacing w:after="0" w:line="240" w:lineRule="auto"/>
        <w:ind w:firstLine="709"/>
        <w:jc w:val="both"/>
        <w:rPr>
          <w:rFonts w:ascii="Times New Roman" w:hAnsi="Times New Roman"/>
          <w:bCs/>
          <w:sz w:val="20"/>
          <w:szCs w:val="20"/>
        </w:rPr>
      </w:pPr>
      <w:r w:rsidRPr="00C00FE0">
        <w:rPr>
          <w:rFonts w:ascii="Times New Roman" w:hAnsi="Times New Roman"/>
          <w:bCs/>
          <w:sz w:val="20"/>
          <w:szCs w:val="20"/>
        </w:rPr>
        <w:t>Сокращённые</w:t>
      </w:r>
      <w:r w:rsidRPr="00C00FE0">
        <w:rPr>
          <w:rFonts w:ascii="Times New Roman" w:hAnsi="Times New Roman"/>
          <w:bCs/>
          <w:sz w:val="20"/>
          <w:szCs w:val="20"/>
        </w:rPr>
        <w:t xml:space="preserve"> сроки оспаривания решений избиркомов и рассмотрения судом соответствующих заявлений установлены в связи со строгими временными рамками избирательного процесса и необходимостью оперативного разрешения споров. Право кандидата в депутаты изменить основание иска об оспаривании решения о регистрации другого кандидата значимо в т. ч. потому, что ряд доказательств по делу может находиться у комиссии, у уполномоченных органов и должностных лиц. Такие доказательства могут стать предметом судебного разбирательства и причиной изменения (дополнения) иска после их истребования судом.</w:t>
      </w:r>
    </w:p>
    <w:p w14:paraId="1620C492" w14:textId="69A793C5" w:rsidR="00C00FE0" w:rsidRPr="00C00FE0" w:rsidRDefault="00C00FE0" w:rsidP="00C00FE0">
      <w:pPr>
        <w:shd w:val="clear" w:color="auto" w:fill="FFFFFF"/>
        <w:spacing w:after="0" w:line="240" w:lineRule="auto"/>
        <w:ind w:firstLine="709"/>
        <w:jc w:val="both"/>
        <w:rPr>
          <w:rFonts w:ascii="Times New Roman" w:hAnsi="Times New Roman"/>
          <w:bCs/>
          <w:sz w:val="20"/>
          <w:szCs w:val="20"/>
        </w:rPr>
      </w:pPr>
      <w:r w:rsidRPr="00C00FE0">
        <w:rPr>
          <w:rFonts w:ascii="Times New Roman" w:hAnsi="Times New Roman"/>
          <w:bCs/>
          <w:sz w:val="20"/>
          <w:szCs w:val="20"/>
        </w:rPr>
        <w:t xml:space="preserve">КС РФ сделал вывод, что данные нормы Кодекса не исключают право истца после истечения 10-дневного срока изменить (дополнить) основания иска до вынесения решения суда первой инстанции. Не исключено удовлетворение иска по данным основаниям. Суд не лишён возможности при выдвижении дополнительных оснований принять во внимание их правовую обоснованность и </w:t>
      </w:r>
      <w:r w:rsidRPr="00C00FE0">
        <w:rPr>
          <w:rFonts w:ascii="Times New Roman" w:hAnsi="Times New Roman"/>
          <w:bCs/>
          <w:sz w:val="20"/>
          <w:szCs w:val="20"/>
        </w:rPr>
        <w:t>подверженность</w:t>
      </w:r>
      <w:r w:rsidRPr="00C00FE0">
        <w:rPr>
          <w:rFonts w:ascii="Times New Roman" w:hAnsi="Times New Roman"/>
          <w:bCs/>
          <w:sz w:val="20"/>
          <w:szCs w:val="20"/>
        </w:rPr>
        <w:t xml:space="preserve"> доказательствами и с </w:t>
      </w:r>
      <w:r w:rsidRPr="00C00FE0">
        <w:rPr>
          <w:rFonts w:ascii="Times New Roman" w:hAnsi="Times New Roman"/>
          <w:bCs/>
          <w:sz w:val="20"/>
          <w:szCs w:val="20"/>
        </w:rPr>
        <w:t>учётом</w:t>
      </w:r>
      <w:r w:rsidRPr="00C00FE0">
        <w:rPr>
          <w:rFonts w:ascii="Times New Roman" w:hAnsi="Times New Roman"/>
          <w:bCs/>
          <w:sz w:val="20"/>
          <w:szCs w:val="20"/>
        </w:rPr>
        <w:t xml:space="preserve"> этого, а также временных рамок избирательного процесса и необходимости оперативного разрешения дела решить вопрос об истребовании доказательств.</w:t>
      </w:r>
    </w:p>
    <w:p w14:paraId="0FC4CDAE" w14:textId="0221CE37" w:rsidR="00DA1B04" w:rsidRDefault="00C00FE0" w:rsidP="00C00FE0">
      <w:pPr>
        <w:shd w:val="clear" w:color="auto" w:fill="FFFFFF"/>
        <w:spacing w:after="0" w:line="240" w:lineRule="auto"/>
        <w:ind w:firstLine="709"/>
        <w:jc w:val="both"/>
        <w:rPr>
          <w:rFonts w:ascii="Times New Roman" w:hAnsi="Times New Roman"/>
          <w:bCs/>
          <w:sz w:val="20"/>
          <w:szCs w:val="20"/>
        </w:rPr>
      </w:pPr>
      <w:r w:rsidRPr="00C00FE0">
        <w:rPr>
          <w:rFonts w:ascii="Times New Roman" w:hAnsi="Times New Roman"/>
          <w:bCs/>
          <w:sz w:val="20"/>
          <w:szCs w:val="20"/>
        </w:rPr>
        <w:t>Постановление вступает в силу со дня опубликования.</w:t>
      </w:r>
    </w:p>
    <w:p w14:paraId="5AA1678C" w14:textId="77777777" w:rsidR="00DA1B04" w:rsidRPr="00216A9D" w:rsidRDefault="00DA1B04" w:rsidP="003650EA">
      <w:pPr>
        <w:shd w:val="clear" w:color="auto" w:fill="FFFFFF"/>
        <w:spacing w:after="0" w:line="240" w:lineRule="auto"/>
        <w:ind w:firstLine="709"/>
        <w:jc w:val="both"/>
        <w:rPr>
          <w:rFonts w:ascii="Times New Roman" w:hAnsi="Times New Roman"/>
          <w:bCs/>
          <w:sz w:val="20"/>
          <w:szCs w:val="20"/>
        </w:rPr>
      </w:pPr>
    </w:p>
    <w:sectPr w:rsidR="00DA1B04" w:rsidRPr="00216A9D"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816C1"/>
    <w:rsid w:val="00002668"/>
    <w:rsid w:val="00002D95"/>
    <w:rsid w:val="00010404"/>
    <w:rsid w:val="000129C4"/>
    <w:rsid w:val="00013091"/>
    <w:rsid w:val="000133AC"/>
    <w:rsid w:val="000170B8"/>
    <w:rsid w:val="00017887"/>
    <w:rsid w:val="00017920"/>
    <w:rsid w:val="00020C5B"/>
    <w:rsid w:val="0002111D"/>
    <w:rsid w:val="00022FEA"/>
    <w:rsid w:val="00025056"/>
    <w:rsid w:val="00026CF1"/>
    <w:rsid w:val="00032A53"/>
    <w:rsid w:val="00032B9A"/>
    <w:rsid w:val="000333FD"/>
    <w:rsid w:val="000341F1"/>
    <w:rsid w:val="0003567F"/>
    <w:rsid w:val="000363F6"/>
    <w:rsid w:val="0004041D"/>
    <w:rsid w:val="00042C51"/>
    <w:rsid w:val="00042D55"/>
    <w:rsid w:val="00044158"/>
    <w:rsid w:val="000441B8"/>
    <w:rsid w:val="00045C95"/>
    <w:rsid w:val="00045D46"/>
    <w:rsid w:val="00045E28"/>
    <w:rsid w:val="000473DE"/>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A2270"/>
    <w:rsid w:val="000A4457"/>
    <w:rsid w:val="000A47E9"/>
    <w:rsid w:val="000A755C"/>
    <w:rsid w:val="000A7F41"/>
    <w:rsid w:val="000B02D8"/>
    <w:rsid w:val="000C026C"/>
    <w:rsid w:val="000C3CD4"/>
    <w:rsid w:val="000C3E8E"/>
    <w:rsid w:val="000C47DF"/>
    <w:rsid w:val="000C7E54"/>
    <w:rsid w:val="000D2197"/>
    <w:rsid w:val="000E0A6F"/>
    <w:rsid w:val="000E24DF"/>
    <w:rsid w:val="000E2AAC"/>
    <w:rsid w:val="000E2C7B"/>
    <w:rsid w:val="000E6231"/>
    <w:rsid w:val="000E667F"/>
    <w:rsid w:val="000E7FE5"/>
    <w:rsid w:val="000F0226"/>
    <w:rsid w:val="000F165C"/>
    <w:rsid w:val="000F1DE6"/>
    <w:rsid w:val="000F23A3"/>
    <w:rsid w:val="000F26D2"/>
    <w:rsid w:val="000F2D87"/>
    <w:rsid w:val="000F304F"/>
    <w:rsid w:val="000F386F"/>
    <w:rsid w:val="000F43A8"/>
    <w:rsid w:val="000F4BED"/>
    <w:rsid w:val="000F711D"/>
    <w:rsid w:val="000F792B"/>
    <w:rsid w:val="001016F1"/>
    <w:rsid w:val="00102E20"/>
    <w:rsid w:val="00105D5B"/>
    <w:rsid w:val="00112197"/>
    <w:rsid w:val="0011643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33DB"/>
    <w:rsid w:val="00155B72"/>
    <w:rsid w:val="00155D0F"/>
    <w:rsid w:val="00157B07"/>
    <w:rsid w:val="00160965"/>
    <w:rsid w:val="0016137C"/>
    <w:rsid w:val="001618BF"/>
    <w:rsid w:val="001642B8"/>
    <w:rsid w:val="00165BD8"/>
    <w:rsid w:val="0017271C"/>
    <w:rsid w:val="00175C5F"/>
    <w:rsid w:val="00177A34"/>
    <w:rsid w:val="0018189B"/>
    <w:rsid w:val="0018202E"/>
    <w:rsid w:val="00182894"/>
    <w:rsid w:val="00184157"/>
    <w:rsid w:val="00184EC6"/>
    <w:rsid w:val="00186A8F"/>
    <w:rsid w:val="00192B05"/>
    <w:rsid w:val="00194598"/>
    <w:rsid w:val="00196D10"/>
    <w:rsid w:val="001A5171"/>
    <w:rsid w:val="001A5377"/>
    <w:rsid w:val="001A6183"/>
    <w:rsid w:val="001B26AE"/>
    <w:rsid w:val="001B3428"/>
    <w:rsid w:val="001B4B56"/>
    <w:rsid w:val="001B631E"/>
    <w:rsid w:val="001C2254"/>
    <w:rsid w:val="001C3BE0"/>
    <w:rsid w:val="001C42C5"/>
    <w:rsid w:val="001C49E0"/>
    <w:rsid w:val="001C4BCF"/>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151E"/>
    <w:rsid w:val="0021475B"/>
    <w:rsid w:val="00216A9D"/>
    <w:rsid w:val="00216E56"/>
    <w:rsid w:val="0021718E"/>
    <w:rsid w:val="00220D1A"/>
    <w:rsid w:val="00222CA0"/>
    <w:rsid w:val="00226595"/>
    <w:rsid w:val="00230AE7"/>
    <w:rsid w:val="00233DC6"/>
    <w:rsid w:val="00234FCE"/>
    <w:rsid w:val="002404D2"/>
    <w:rsid w:val="002416D2"/>
    <w:rsid w:val="0024267F"/>
    <w:rsid w:val="002432F7"/>
    <w:rsid w:val="002437C7"/>
    <w:rsid w:val="00246DC6"/>
    <w:rsid w:val="00247508"/>
    <w:rsid w:val="002518D6"/>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5100"/>
    <w:rsid w:val="0027532A"/>
    <w:rsid w:val="00276EA1"/>
    <w:rsid w:val="0028192E"/>
    <w:rsid w:val="002819F0"/>
    <w:rsid w:val="00281F40"/>
    <w:rsid w:val="0028458F"/>
    <w:rsid w:val="00286684"/>
    <w:rsid w:val="002914A8"/>
    <w:rsid w:val="00291A0B"/>
    <w:rsid w:val="00292864"/>
    <w:rsid w:val="00292D0E"/>
    <w:rsid w:val="002933D8"/>
    <w:rsid w:val="0029710B"/>
    <w:rsid w:val="002A03CE"/>
    <w:rsid w:val="002A0804"/>
    <w:rsid w:val="002A53DA"/>
    <w:rsid w:val="002A5D5A"/>
    <w:rsid w:val="002A7546"/>
    <w:rsid w:val="002A7951"/>
    <w:rsid w:val="002B013B"/>
    <w:rsid w:val="002B1CC3"/>
    <w:rsid w:val="002B3262"/>
    <w:rsid w:val="002B5353"/>
    <w:rsid w:val="002C172F"/>
    <w:rsid w:val="002C2452"/>
    <w:rsid w:val="002C6919"/>
    <w:rsid w:val="002C7DD0"/>
    <w:rsid w:val="002D119D"/>
    <w:rsid w:val="002D2037"/>
    <w:rsid w:val="002D285E"/>
    <w:rsid w:val="002D3866"/>
    <w:rsid w:val="002E18CD"/>
    <w:rsid w:val="002E18E5"/>
    <w:rsid w:val="002E5F3C"/>
    <w:rsid w:val="002E717F"/>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7B1B"/>
    <w:rsid w:val="00363CE1"/>
    <w:rsid w:val="003650EA"/>
    <w:rsid w:val="00366A64"/>
    <w:rsid w:val="00366B3E"/>
    <w:rsid w:val="0036706B"/>
    <w:rsid w:val="003725ED"/>
    <w:rsid w:val="00373750"/>
    <w:rsid w:val="003747E7"/>
    <w:rsid w:val="00374C07"/>
    <w:rsid w:val="003763D6"/>
    <w:rsid w:val="00380B68"/>
    <w:rsid w:val="00380EEB"/>
    <w:rsid w:val="003832D7"/>
    <w:rsid w:val="0038785D"/>
    <w:rsid w:val="00390022"/>
    <w:rsid w:val="00392A36"/>
    <w:rsid w:val="00392AE9"/>
    <w:rsid w:val="00394217"/>
    <w:rsid w:val="00397553"/>
    <w:rsid w:val="003A55EA"/>
    <w:rsid w:val="003A5EC5"/>
    <w:rsid w:val="003A6105"/>
    <w:rsid w:val="003B07AC"/>
    <w:rsid w:val="003B117B"/>
    <w:rsid w:val="003C266A"/>
    <w:rsid w:val="003C61EF"/>
    <w:rsid w:val="003C7B5F"/>
    <w:rsid w:val="003D0F7F"/>
    <w:rsid w:val="003D2CFE"/>
    <w:rsid w:val="003D491A"/>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34C6"/>
    <w:rsid w:val="004240DA"/>
    <w:rsid w:val="00430FAE"/>
    <w:rsid w:val="0043226A"/>
    <w:rsid w:val="00442C83"/>
    <w:rsid w:val="00446E95"/>
    <w:rsid w:val="004507BD"/>
    <w:rsid w:val="00450F45"/>
    <w:rsid w:val="00451EC1"/>
    <w:rsid w:val="0045226D"/>
    <w:rsid w:val="004526E8"/>
    <w:rsid w:val="004543F2"/>
    <w:rsid w:val="004551D0"/>
    <w:rsid w:val="00455DB2"/>
    <w:rsid w:val="00456BB2"/>
    <w:rsid w:val="00460DCA"/>
    <w:rsid w:val="00464659"/>
    <w:rsid w:val="00470047"/>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71D"/>
    <w:rsid w:val="004E7D8F"/>
    <w:rsid w:val="004F0389"/>
    <w:rsid w:val="004F28CB"/>
    <w:rsid w:val="004F5AE6"/>
    <w:rsid w:val="004F5D85"/>
    <w:rsid w:val="004F6B11"/>
    <w:rsid w:val="004F6D6A"/>
    <w:rsid w:val="00500CBB"/>
    <w:rsid w:val="0050277C"/>
    <w:rsid w:val="0050385A"/>
    <w:rsid w:val="00504865"/>
    <w:rsid w:val="0050582F"/>
    <w:rsid w:val="00510546"/>
    <w:rsid w:val="00516AFB"/>
    <w:rsid w:val="0051767D"/>
    <w:rsid w:val="005201A7"/>
    <w:rsid w:val="00520D0A"/>
    <w:rsid w:val="00523976"/>
    <w:rsid w:val="005242DC"/>
    <w:rsid w:val="0052626E"/>
    <w:rsid w:val="00526541"/>
    <w:rsid w:val="005301B7"/>
    <w:rsid w:val="0053611A"/>
    <w:rsid w:val="005377E8"/>
    <w:rsid w:val="00537C99"/>
    <w:rsid w:val="00537F1D"/>
    <w:rsid w:val="00544C03"/>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904CE"/>
    <w:rsid w:val="00590A33"/>
    <w:rsid w:val="00592D79"/>
    <w:rsid w:val="00593F4D"/>
    <w:rsid w:val="00597B51"/>
    <w:rsid w:val="005A1453"/>
    <w:rsid w:val="005A57EA"/>
    <w:rsid w:val="005B0D45"/>
    <w:rsid w:val="005B18BA"/>
    <w:rsid w:val="005C09A8"/>
    <w:rsid w:val="005C1F85"/>
    <w:rsid w:val="005C2193"/>
    <w:rsid w:val="005C29CD"/>
    <w:rsid w:val="005C5354"/>
    <w:rsid w:val="005C5960"/>
    <w:rsid w:val="005C5CD6"/>
    <w:rsid w:val="005D23AE"/>
    <w:rsid w:val="005D2583"/>
    <w:rsid w:val="005D37B4"/>
    <w:rsid w:val="005D3ACF"/>
    <w:rsid w:val="005D4770"/>
    <w:rsid w:val="005D5687"/>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73DC"/>
    <w:rsid w:val="00607E46"/>
    <w:rsid w:val="006107C1"/>
    <w:rsid w:val="00612527"/>
    <w:rsid w:val="00616F38"/>
    <w:rsid w:val="0062131D"/>
    <w:rsid w:val="00623B37"/>
    <w:rsid w:val="00624CB8"/>
    <w:rsid w:val="006266B6"/>
    <w:rsid w:val="006267E7"/>
    <w:rsid w:val="00626F0A"/>
    <w:rsid w:val="00627FCE"/>
    <w:rsid w:val="00632438"/>
    <w:rsid w:val="00634C83"/>
    <w:rsid w:val="0063683D"/>
    <w:rsid w:val="006375B9"/>
    <w:rsid w:val="00640BEC"/>
    <w:rsid w:val="006416A7"/>
    <w:rsid w:val="00641F64"/>
    <w:rsid w:val="00642693"/>
    <w:rsid w:val="006432F0"/>
    <w:rsid w:val="00644AEF"/>
    <w:rsid w:val="006451F0"/>
    <w:rsid w:val="0064761B"/>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60DD"/>
    <w:rsid w:val="00687494"/>
    <w:rsid w:val="00687C09"/>
    <w:rsid w:val="006902D9"/>
    <w:rsid w:val="00696169"/>
    <w:rsid w:val="006A07F2"/>
    <w:rsid w:val="006A13B1"/>
    <w:rsid w:val="006A16DF"/>
    <w:rsid w:val="006A431A"/>
    <w:rsid w:val="006A57BA"/>
    <w:rsid w:val="006A5851"/>
    <w:rsid w:val="006A6026"/>
    <w:rsid w:val="006B021F"/>
    <w:rsid w:val="006B2409"/>
    <w:rsid w:val="006B4405"/>
    <w:rsid w:val="006B5C17"/>
    <w:rsid w:val="006B648E"/>
    <w:rsid w:val="006B7356"/>
    <w:rsid w:val="006C0226"/>
    <w:rsid w:val="006C0E9D"/>
    <w:rsid w:val="006C192B"/>
    <w:rsid w:val="006C3647"/>
    <w:rsid w:val="006C37BB"/>
    <w:rsid w:val="006C4880"/>
    <w:rsid w:val="006D0C58"/>
    <w:rsid w:val="006E0568"/>
    <w:rsid w:val="006E0A0C"/>
    <w:rsid w:val="006F14D7"/>
    <w:rsid w:val="006F23B6"/>
    <w:rsid w:val="006F2B96"/>
    <w:rsid w:val="006F31DA"/>
    <w:rsid w:val="006F411A"/>
    <w:rsid w:val="006F495B"/>
    <w:rsid w:val="006F7327"/>
    <w:rsid w:val="00700135"/>
    <w:rsid w:val="00702DCB"/>
    <w:rsid w:val="00703438"/>
    <w:rsid w:val="0070557E"/>
    <w:rsid w:val="007055E9"/>
    <w:rsid w:val="00706064"/>
    <w:rsid w:val="00706FB5"/>
    <w:rsid w:val="00711A87"/>
    <w:rsid w:val="00711ABA"/>
    <w:rsid w:val="00714CD8"/>
    <w:rsid w:val="00714E96"/>
    <w:rsid w:val="00716BEC"/>
    <w:rsid w:val="00722B0B"/>
    <w:rsid w:val="00723AD2"/>
    <w:rsid w:val="00723BDE"/>
    <w:rsid w:val="007240DE"/>
    <w:rsid w:val="0072569F"/>
    <w:rsid w:val="0072581E"/>
    <w:rsid w:val="00725D87"/>
    <w:rsid w:val="007332FC"/>
    <w:rsid w:val="0073588E"/>
    <w:rsid w:val="00736019"/>
    <w:rsid w:val="00736317"/>
    <w:rsid w:val="0074309D"/>
    <w:rsid w:val="007431C4"/>
    <w:rsid w:val="00743A73"/>
    <w:rsid w:val="00743D17"/>
    <w:rsid w:val="00745003"/>
    <w:rsid w:val="007469AF"/>
    <w:rsid w:val="007515F8"/>
    <w:rsid w:val="00754CC7"/>
    <w:rsid w:val="00755005"/>
    <w:rsid w:val="00757DF3"/>
    <w:rsid w:val="007603B7"/>
    <w:rsid w:val="00760840"/>
    <w:rsid w:val="007717DD"/>
    <w:rsid w:val="0077240A"/>
    <w:rsid w:val="007741F1"/>
    <w:rsid w:val="0077438A"/>
    <w:rsid w:val="007773DB"/>
    <w:rsid w:val="00780194"/>
    <w:rsid w:val="007816C1"/>
    <w:rsid w:val="00784C88"/>
    <w:rsid w:val="00793CC6"/>
    <w:rsid w:val="0079736D"/>
    <w:rsid w:val="007A1101"/>
    <w:rsid w:val="007A41C3"/>
    <w:rsid w:val="007A5250"/>
    <w:rsid w:val="007A5351"/>
    <w:rsid w:val="007A6511"/>
    <w:rsid w:val="007B1C9E"/>
    <w:rsid w:val="007C105B"/>
    <w:rsid w:val="007C2E3C"/>
    <w:rsid w:val="007C2EEF"/>
    <w:rsid w:val="007C3B7E"/>
    <w:rsid w:val="007D0F96"/>
    <w:rsid w:val="007D2F4F"/>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2D8C"/>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55C"/>
    <w:rsid w:val="00831BCF"/>
    <w:rsid w:val="00836E30"/>
    <w:rsid w:val="0083719F"/>
    <w:rsid w:val="008409C2"/>
    <w:rsid w:val="0084424F"/>
    <w:rsid w:val="00845657"/>
    <w:rsid w:val="0085004C"/>
    <w:rsid w:val="008514F2"/>
    <w:rsid w:val="008548F9"/>
    <w:rsid w:val="008567B9"/>
    <w:rsid w:val="0086091B"/>
    <w:rsid w:val="00860F0E"/>
    <w:rsid w:val="00863397"/>
    <w:rsid w:val="008646FF"/>
    <w:rsid w:val="00865DE3"/>
    <w:rsid w:val="008716D3"/>
    <w:rsid w:val="00873904"/>
    <w:rsid w:val="008768C1"/>
    <w:rsid w:val="00885CBA"/>
    <w:rsid w:val="0088605E"/>
    <w:rsid w:val="00886228"/>
    <w:rsid w:val="008904C9"/>
    <w:rsid w:val="00892DDB"/>
    <w:rsid w:val="00893434"/>
    <w:rsid w:val="00894DB3"/>
    <w:rsid w:val="0089557C"/>
    <w:rsid w:val="00896F12"/>
    <w:rsid w:val="008A0CDA"/>
    <w:rsid w:val="008A3577"/>
    <w:rsid w:val="008A4A90"/>
    <w:rsid w:val="008A5E24"/>
    <w:rsid w:val="008A5E32"/>
    <w:rsid w:val="008A6393"/>
    <w:rsid w:val="008B0A62"/>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606"/>
    <w:rsid w:val="008F0E10"/>
    <w:rsid w:val="008F273A"/>
    <w:rsid w:val="008F3BF0"/>
    <w:rsid w:val="008F4470"/>
    <w:rsid w:val="008F4746"/>
    <w:rsid w:val="00902C8A"/>
    <w:rsid w:val="009054E5"/>
    <w:rsid w:val="009056C5"/>
    <w:rsid w:val="0090572A"/>
    <w:rsid w:val="00906B65"/>
    <w:rsid w:val="00907C31"/>
    <w:rsid w:val="00907E62"/>
    <w:rsid w:val="00913574"/>
    <w:rsid w:val="00913CF0"/>
    <w:rsid w:val="009144D2"/>
    <w:rsid w:val="00921E17"/>
    <w:rsid w:val="00924C53"/>
    <w:rsid w:val="00932A4B"/>
    <w:rsid w:val="009343AB"/>
    <w:rsid w:val="00943E4D"/>
    <w:rsid w:val="009461A4"/>
    <w:rsid w:val="00950A18"/>
    <w:rsid w:val="009514BA"/>
    <w:rsid w:val="00952B83"/>
    <w:rsid w:val="0095629B"/>
    <w:rsid w:val="0095632F"/>
    <w:rsid w:val="00956DC1"/>
    <w:rsid w:val="009573EF"/>
    <w:rsid w:val="00957D61"/>
    <w:rsid w:val="00957DF6"/>
    <w:rsid w:val="00961687"/>
    <w:rsid w:val="00964859"/>
    <w:rsid w:val="00964B15"/>
    <w:rsid w:val="00965680"/>
    <w:rsid w:val="00966CA7"/>
    <w:rsid w:val="00971A69"/>
    <w:rsid w:val="00971ACD"/>
    <w:rsid w:val="009736CF"/>
    <w:rsid w:val="00975FFA"/>
    <w:rsid w:val="00982342"/>
    <w:rsid w:val="009825BD"/>
    <w:rsid w:val="00985796"/>
    <w:rsid w:val="00986A8F"/>
    <w:rsid w:val="0098715F"/>
    <w:rsid w:val="009871EB"/>
    <w:rsid w:val="00992AF5"/>
    <w:rsid w:val="00992D33"/>
    <w:rsid w:val="00995D01"/>
    <w:rsid w:val="00996135"/>
    <w:rsid w:val="00996FDB"/>
    <w:rsid w:val="009A3792"/>
    <w:rsid w:val="009A71D7"/>
    <w:rsid w:val="009B600B"/>
    <w:rsid w:val="009C24F5"/>
    <w:rsid w:val="009C7096"/>
    <w:rsid w:val="009C75AB"/>
    <w:rsid w:val="009C7988"/>
    <w:rsid w:val="009D10F2"/>
    <w:rsid w:val="009E0333"/>
    <w:rsid w:val="009E045A"/>
    <w:rsid w:val="009E1245"/>
    <w:rsid w:val="009E5067"/>
    <w:rsid w:val="009E51DC"/>
    <w:rsid w:val="009E6072"/>
    <w:rsid w:val="009F0A75"/>
    <w:rsid w:val="009F0B39"/>
    <w:rsid w:val="009F0DED"/>
    <w:rsid w:val="009F24F6"/>
    <w:rsid w:val="009F2947"/>
    <w:rsid w:val="009F5DBD"/>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348B2"/>
    <w:rsid w:val="00A36E5F"/>
    <w:rsid w:val="00A37572"/>
    <w:rsid w:val="00A418C4"/>
    <w:rsid w:val="00A421B3"/>
    <w:rsid w:val="00A45880"/>
    <w:rsid w:val="00A46322"/>
    <w:rsid w:val="00A54CAD"/>
    <w:rsid w:val="00A559DA"/>
    <w:rsid w:val="00A6016B"/>
    <w:rsid w:val="00A61B69"/>
    <w:rsid w:val="00A62BA1"/>
    <w:rsid w:val="00A63071"/>
    <w:rsid w:val="00A6367C"/>
    <w:rsid w:val="00A64CD6"/>
    <w:rsid w:val="00A76375"/>
    <w:rsid w:val="00A77336"/>
    <w:rsid w:val="00A7765F"/>
    <w:rsid w:val="00A77F2B"/>
    <w:rsid w:val="00A77FA5"/>
    <w:rsid w:val="00A80CC0"/>
    <w:rsid w:val="00A824A1"/>
    <w:rsid w:val="00A86228"/>
    <w:rsid w:val="00A871FE"/>
    <w:rsid w:val="00A91F28"/>
    <w:rsid w:val="00A9319F"/>
    <w:rsid w:val="00A948B3"/>
    <w:rsid w:val="00A973CD"/>
    <w:rsid w:val="00AA0742"/>
    <w:rsid w:val="00AA2D07"/>
    <w:rsid w:val="00AA3766"/>
    <w:rsid w:val="00AA3D4E"/>
    <w:rsid w:val="00AA6887"/>
    <w:rsid w:val="00AB45EB"/>
    <w:rsid w:val="00AB4B83"/>
    <w:rsid w:val="00AB79FB"/>
    <w:rsid w:val="00AC0FCF"/>
    <w:rsid w:val="00AC22F7"/>
    <w:rsid w:val="00AD177A"/>
    <w:rsid w:val="00AD18BA"/>
    <w:rsid w:val="00AD3C8A"/>
    <w:rsid w:val="00AD481D"/>
    <w:rsid w:val="00AD5F7A"/>
    <w:rsid w:val="00AD6658"/>
    <w:rsid w:val="00AE4857"/>
    <w:rsid w:val="00AE495D"/>
    <w:rsid w:val="00AE5C8C"/>
    <w:rsid w:val="00AE7A5A"/>
    <w:rsid w:val="00AF1E2F"/>
    <w:rsid w:val="00AF39C0"/>
    <w:rsid w:val="00AF3DEE"/>
    <w:rsid w:val="00AF6197"/>
    <w:rsid w:val="00AF6277"/>
    <w:rsid w:val="00B01C3B"/>
    <w:rsid w:val="00B05976"/>
    <w:rsid w:val="00B0661B"/>
    <w:rsid w:val="00B131EA"/>
    <w:rsid w:val="00B173B9"/>
    <w:rsid w:val="00B2470B"/>
    <w:rsid w:val="00B353E1"/>
    <w:rsid w:val="00B360FB"/>
    <w:rsid w:val="00B44D6F"/>
    <w:rsid w:val="00B45103"/>
    <w:rsid w:val="00B468FB"/>
    <w:rsid w:val="00B46E58"/>
    <w:rsid w:val="00B47F2D"/>
    <w:rsid w:val="00B5165E"/>
    <w:rsid w:val="00B54D1D"/>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2DD9"/>
    <w:rsid w:val="00B964E7"/>
    <w:rsid w:val="00B96C03"/>
    <w:rsid w:val="00BA38E7"/>
    <w:rsid w:val="00BA392B"/>
    <w:rsid w:val="00BA481B"/>
    <w:rsid w:val="00BA7E4B"/>
    <w:rsid w:val="00BB5B16"/>
    <w:rsid w:val="00BB6888"/>
    <w:rsid w:val="00BC0CEF"/>
    <w:rsid w:val="00BC1822"/>
    <w:rsid w:val="00BC5AF8"/>
    <w:rsid w:val="00BC64A0"/>
    <w:rsid w:val="00BD27DC"/>
    <w:rsid w:val="00BE3971"/>
    <w:rsid w:val="00BE3AD2"/>
    <w:rsid w:val="00BE43D0"/>
    <w:rsid w:val="00BE4B68"/>
    <w:rsid w:val="00BE5185"/>
    <w:rsid w:val="00BE6E71"/>
    <w:rsid w:val="00BF015D"/>
    <w:rsid w:val="00BF0C52"/>
    <w:rsid w:val="00BF1711"/>
    <w:rsid w:val="00BF2A00"/>
    <w:rsid w:val="00BF2D3B"/>
    <w:rsid w:val="00BF442D"/>
    <w:rsid w:val="00BF4BD2"/>
    <w:rsid w:val="00BF7C9D"/>
    <w:rsid w:val="00C00FE0"/>
    <w:rsid w:val="00C0641F"/>
    <w:rsid w:val="00C120AE"/>
    <w:rsid w:val="00C163C2"/>
    <w:rsid w:val="00C175DD"/>
    <w:rsid w:val="00C22FBC"/>
    <w:rsid w:val="00C24FBA"/>
    <w:rsid w:val="00C2705A"/>
    <w:rsid w:val="00C30A78"/>
    <w:rsid w:val="00C32CD5"/>
    <w:rsid w:val="00C33245"/>
    <w:rsid w:val="00C358C3"/>
    <w:rsid w:val="00C35FE3"/>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91584"/>
    <w:rsid w:val="00C91B84"/>
    <w:rsid w:val="00C92367"/>
    <w:rsid w:val="00C931F7"/>
    <w:rsid w:val="00C941DA"/>
    <w:rsid w:val="00C9679E"/>
    <w:rsid w:val="00CA0585"/>
    <w:rsid w:val="00CA2B26"/>
    <w:rsid w:val="00CA2DCD"/>
    <w:rsid w:val="00CA45B2"/>
    <w:rsid w:val="00CA6E12"/>
    <w:rsid w:val="00CB149C"/>
    <w:rsid w:val="00CB22CD"/>
    <w:rsid w:val="00CB2321"/>
    <w:rsid w:val="00CB62EA"/>
    <w:rsid w:val="00CC1271"/>
    <w:rsid w:val="00CC6DC5"/>
    <w:rsid w:val="00CD315E"/>
    <w:rsid w:val="00CD5158"/>
    <w:rsid w:val="00CD659E"/>
    <w:rsid w:val="00CD6624"/>
    <w:rsid w:val="00CE08AC"/>
    <w:rsid w:val="00CE1A37"/>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6E23"/>
    <w:rsid w:val="00D57627"/>
    <w:rsid w:val="00D60420"/>
    <w:rsid w:val="00D63510"/>
    <w:rsid w:val="00D637CC"/>
    <w:rsid w:val="00D6632F"/>
    <w:rsid w:val="00D67A19"/>
    <w:rsid w:val="00D74BDA"/>
    <w:rsid w:val="00D74DBE"/>
    <w:rsid w:val="00D75DB8"/>
    <w:rsid w:val="00D764D3"/>
    <w:rsid w:val="00D811AC"/>
    <w:rsid w:val="00D81488"/>
    <w:rsid w:val="00D8299E"/>
    <w:rsid w:val="00D86DCA"/>
    <w:rsid w:val="00D90C66"/>
    <w:rsid w:val="00D91BA3"/>
    <w:rsid w:val="00D94258"/>
    <w:rsid w:val="00D96DA9"/>
    <w:rsid w:val="00DA1B04"/>
    <w:rsid w:val="00DA2F78"/>
    <w:rsid w:val="00DA3BF6"/>
    <w:rsid w:val="00DA3DEA"/>
    <w:rsid w:val="00DA55AA"/>
    <w:rsid w:val="00DB1740"/>
    <w:rsid w:val="00DB1A02"/>
    <w:rsid w:val="00DB2105"/>
    <w:rsid w:val="00DB2EE6"/>
    <w:rsid w:val="00DB51EF"/>
    <w:rsid w:val="00DB592A"/>
    <w:rsid w:val="00DB7FF6"/>
    <w:rsid w:val="00DC0742"/>
    <w:rsid w:val="00DC0B63"/>
    <w:rsid w:val="00DC4F59"/>
    <w:rsid w:val="00DC55A1"/>
    <w:rsid w:val="00DC56C8"/>
    <w:rsid w:val="00DC57CE"/>
    <w:rsid w:val="00DC674D"/>
    <w:rsid w:val="00DD009B"/>
    <w:rsid w:val="00DD07B5"/>
    <w:rsid w:val="00DD084D"/>
    <w:rsid w:val="00DD11B3"/>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3E68"/>
    <w:rsid w:val="00E270F4"/>
    <w:rsid w:val="00E32188"/>
    <w:rsid w:val="00E337D2"/>
    <w:rsid w:val="00E34926"/>
    <w:rsid w:val="00E42603"/>
    <w:rsid w:val="00E44AF8"/>
    <w:rsid w:val="00E54572"/>
    <w:rsid w:val="00E55BBA"/>
    <w:rsid w:val="00E566CB"/>
    <w:rsid w:val="00E62234"/>
    <w:rsid w:val="00E6535A"/>
    <w:rsid w:val="00E6614C"/>
    <w:rsid w:val="00E66FA8"/>
    <w:rsid w:val="00E72A81"/>
    <w:rsid w:val="00E755AB"/>
    <w:rsid w:val="00E75B4B"/>
    <w:rsid w:val="00E8256A"/>
    <w:rsid w:val="00E82A4F"/>
    <w:rsid w:val="00E833E7"/>
    <w:rsid w:val="00E858CF"/>
    <w:rsid w:val="00E86403"/>
    <w:rsid w:val="00E90BF5"/>
    <w:rsid w:val="00E915B6"/>
    <w:rsid w:val="00E93B5D"/>
    <w:rsid w:val="00E9461A"/>
    <w:rsid w:val="00EA131D"/>
    <w:rsid w:val="00EA37C9"/>
    <w:rsid w:val="00EA617C"/>
    <w:rsid w:val="00EB1CB5"/>
    <w:rsid w:val="00EB308B"/>
    <w:rsid w:val="00EB37D1"/>
    <w:rsid w:val="00EB4AE8"/>
    <w:rsid w:val="00EB5DCA"/>
    <w:rsid w:val="00EB5DDF"/>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6164"/>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7467F"/>
    <w:rsid w:val="00F7512F"/>
    <w:rsid w:val="00F75770"/>
    <w:rsid w:val="00F80341"/>
    <w:rsid w:val="00F80496"/>
    <w:rsid w:val="00F85C9A"/>
    <w:rsid w:val="00F926C7"/>
    <w:rsid w:val="00F96CFE"/>
    <w:rsid w:val="00FA0735"/>
    <w:rsid w:val="00FA1B86"/>
    <w:rsid w:val="00FA2190"/>
    <w:rsid w:val="00FA34C4"/>
    <w:rsid w:val="00FA60AA"/>
    <w:rsid w:val="00FA7AF9"/>
    <w:rsid w:val="00FA7F99"/>
    <w:rsid w:val="00FA7FF5"/>
    <w:rsid w:val="00FB2525"/>
    <w:rsid w:val="00FB2D9B"/>
    <w:rsid w:val="00FB4F9F"/>
    <w:rsid w:val="00FB4FBC"/>
    <w:rsid w:val="00FB7542"/>
    <w:rsid w:val="00FC1008"/>
    <w:rsid w:val="00FC229A"/>
    <w:rsid w:val="00FC2CE0"/>
    <w:rsid w:val="00FC3B69"/>
    <w:rsid w:val="00FD2312"/>
    <w:rsid w:val="00FD3117"/>
    <w:rsid w:val="00FD3F93"/>
    <w:rsid w:val="00FD45AE"/>
    <w:rsid w:val="00FD4C49"/>
    <w:rsid w:val="00FD519C"/>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A8E"/>
  <w15:docId w15:val="{C85CC7C1-B729-42D0-BF2D-B44D3DB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BBA5-3E12-4F93-8B20-A970669E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юрист</cp:lastModifiedBy>
  <cp:revision>8</cp:revision>
  <cp:lastPrinted>2015-02-02T09:07:00Z</cp:lastPrinted>
  <dcterms:created xsi:type="dcterms:W3CDTF">2021-01-13T13:10:00Z</dcterms:created>
  <dcterms:modified xsi:type="dcterms:W3CDTF">2021-02-15T14:18:00Z</dcterms:modified>
</cp:coreProperties>
</file>